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C" w:rsidRPr="008B505C" w:rsidRDefault="008B505C">
      <w:pPr>
        <w:rPr>
          <w:b/>
          <w:sz w:val="32"/>
          <w:szCs w:val="32"/>
        </w:rPr>
      </w:pPr>
      <w:r w:rsidRPr="008B505C">
        <w:rPr>
          <w:b/>
          <w:sz w:val="32"/>
          <w:szCs w:val="32"/>
        </w:rPr>
        <w:t>Critical Thinking/Information Literacy Senior Assessment Rubric</w:t>
      </w:r>
      <w:r>
        <w:rPr>
          <w:b/>
          <w:sz w:val="32"/>
          <w:szCs w:val="32"/>
        </w:rPr>
        <w:br/>
      </w:r>
    </w:p>
    <w:p w:rsidR="008B505C" w:rsidRDefault="008B505C">
      <w:r>
        <w:t>College:                          Is this a GE Course:   Yes/No</w:t>
      </w:r>
    </w:p>
    <w:p w:rsidR="008B505C" w:rsidRDefault="008B505C">
      <w:r>
        <w:br/>
        <w:t xml:space="preserve">What type of assignment was scored for this assessment?  Written    Oral    Poster    Creative Work    Other </w:t>
      </w:r>
    </w:p>
    <w:p w:rsidR="008B505C" w:rsidRDefault="008B505C"/>
    <w:tbl>
      <w:tblPr>
        <w:tblStyle w:val="TableGrid"/>
        <w:tblW w:w="11767" w:type="dxa"/>
        <w:tblInd w:w="108" w:type="dxa"/>
        <w:tblLook w:val="04A0"/>
      </w:tblPr>
      <w:tblGrid>
        <w:gridCol w:w="2307"/>
        <w:gridCol w:w="2365"/>
        <w:gridCol w:w="2365"/>
        <w:gridCol w:w="2365"/>
        <w:gridCol w:w="2365"/>
      </w:tblGrid>
      <w:tr w:rsidR="008B505C" w:rsidRPr="002F6B43" w:rsidTr="008B505C">
        <w:tc>
          <w:tcPr>
            <w:tcW w:w="0" w:type="auto"/>
          </w:tcPr>
          <w:p w:rsidR="008B505C" w:rsidRPr="002F6B43" w:rsidRDefault="008B505C" w:rsidP="00FD247E">
            <w:bookmarkStart w:id="0" w:name="_GoBack"/>
            <w:bookmarkEnd w:id="0"/>
          </w:p>
        </w:tc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>1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Emerging</w:t>
            </w:r>
          </w:p>
        </w:tc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>2</w:t>
            </w:r>
          </w:p>
          <w:p w:rsidR="008B505C" w:rsidRPr="002F6B43" w:rsidRDefault="008B505C" w:rsidP="00FD247E">
            <w:pPr>
              <w:jc w:val="center"/>
            </w:pPr>
            <w:r w:rsidRPr="002F6B43">
              <w:t xml:space="preserve">Approaching </w:t>
            </w:r>
          </w:p>
          <w:p w:rsidR="008B505C" w:rsidRPr="002F6B43" w:rsidRDefault="008B505C" w:rsidP="00FD247E">
            <w:pPr>
              <w:jc w:val="center"/>
            </w:pPr>
            <w:r w:rsidRPr="002F6B43">
              <w:t xml:space="preserve">Standard </w:t>
            </w:r>
          </w:p>
          <w:p w:rsidR="008B505C" w:rsidRPr="002F6B43" w:rsidRDefault="008B505C" w:rsidP="00FD247E">
            <w:pPr>
              <w:jc w:val="center"/>
            </w:pPr>
          </w:p>
        </w:tc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>3</w:t>
            </w:r>
          </w:p>
          <w:p w:rsidR="008B505C" w:rsidRPr="002F6B43" w:rsidRDefault="008B505C" w:rsidP="00FD247E">
            <w:pPr>
              <w:jc w:val="center"/>
            </w:pPr>
            <w:r w:rsidRPr="002F6B43">
              <w:t xml:space="preserve">Meets 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Standard</w:t>
            </w:r>
          </w:p>
        </w:tc>
        <w:tc>
          <w:tcPr>
            <w:tcW w:w="2365" w:type="dxa"/>
          </w:tcPr>
          <w:p w:rsidR="008B505C" w:rsidRPr="002F6B43" w:rsidRDefault="008B505C" w:rsidP="00FD247E">
            <w:pPr>
              <w:jc w:val="center"/>
            </w:pPr>
            <w:r w:rsidRPr="002F6B43">
              <w:t>4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Above Standard</w:t>
            </w:r>
          </w:p>
        </w:tc>
      </w:tr>
      <w:tr w:rsidR="008B505C" w:rsidRPr="002F6B43" w:rsidTr="008B505C"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>Explanation of Issues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(Identify/Evaluate)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Limited ability to distinguish fact from opinion; limited understanding of credible/relevant sources/ideas; fails to recognize multiple perspectives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Recognizes fact and opinion as categories; awareness of standards of credibility in sources/ideas; awareness of multiple perspectives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Distinguishes between fact and opinion; evaluates sources/ideas as credible or relevant; recognizes multiple perspectives</w:t>
            </w:r>
          </w:p>
        </w:tc>
        <w:tc>
          <w:tcPr>
            <w:tcW w:w="2365" w:type="dxa"/>
          </w:tcPr>
          <w:p w:rsidR="008B505C" w:rsidRPr="002F6B43" w:rsidRDefault="008B505C" w:rsidP="00FD247E">
            <w:pPr>
              <w:ind w:right="-108"/>
            </w:pPr>
            <w:r w:rsidRPr="002F6B43">
              <w:t xml:space="preserve">Clear method of distinguishing between fact </w:t>
            </w:r>
            <w:proofErr w:type="spellStart"/>
            <w:r w:rsidRPr="002F6B43">
              <w:t>vs</w:t>
            </w:r>
            <w:proofErr w:type="spellEnd"/>
            <w:r w:rsidRPr="002F6B43">
              <w:t xml:space="preserve"> opinion and </w:t>
            </w:r>
            <w:r w:rsidRPr="00A97474">
              <w:rPr>
                <w:rFonts w:cs="Calibri"/>
                <w:color w:val="000000" w:themeColor="text1"/>
              </w:rPr>
              <w:t>credible/relevant versus credible/irrelevant</w:t>
            </w:r>
            <w:r w:rsidRPr="002F6B43">
              <w:t xml:space="preserve">; sophisticated understanding of multiple perspectives </w:t>
            </w:r>
          </w:p>
          <w:p w:rsidR="008B505C" w:rsidRPr="002F6B43" w:rsidRDefault="008B505C" w:rsidP="00FD247E">
            <w:pPr>
              <w:ind w:left="-132" w:right="-108"/>
              <w:jc w:val="both"/>
            </w:pPr>
          </w:p>
        </w:tc>
      </w:tr>
      <w:tr w:rsidR="008B505C" w:rsidRPr="002F6B43" w:rsidTr="008B505C"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 xml:space="preserve">Reasoning/Planning 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(Analyze)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Articulates possible arguments, plans, or solutions with little or no logical approach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Articulates possible arguments, plans, or solutions with imprecise reasoning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Articulates logical arguments, plans, or solutions using inductive and/or deductive reasoning skills and clear method(s)</w:t>
            </w:r>
          </w:p>
        </w:tc>
        <w:tc>
          <w:tcPr>
            <w:tcW w:w="2365" w:type="dxa"/>
          </w:tcPr>
          <w:p w:rsidR="008B505C" w:rsidRPr="002F6B43" w:rsidRDefault="008B505C" w:rsidP="00FD247E">
            <w:r w:rsidRPr="002F6B43">
              <w:t>Articulates sophisticated arguments, plans, or solutions using inductive and/or deductive reasoning skills and clear method(s)</w:t>
            </w:r>
          </w:p>
        </w:tc>
      </w:tr>
      <w:tr w:rsidR="008B505C" w:rsidRPr="002F6B43" w:rsidTr="008B505C"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t>Outcome</w:t>
            </w:r>
          </w:p>
          <w:p w:rsidR="008B505C" w:rsidRPr="002F6B43" w:rsidRDefault="008B505C" w:rsidP="00FD247E">
            <w:pPr>
              <w:jc w:val="center"/>
            </w:pPr>
            <w:r w:rsidRPr="002F6B43">
              <w:t>(Synthesize)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 xml:space="preserve">Provides conclusions/finished ideas that are not tied to evidence; </w:t>
            </w:r>
            <w:r w:rsidRPr="002F6B43">
              <w:lastRenderedPageBreak/>
              <w:t>limited range of evidence/sources; demonstrates fallacious reasoning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lastRenderedPageBreak/>
              <w:t xml:space="preserve">Provides conclusions/finished ideas that are loosely tied to </w:t>
            </w:r>
            <w:r w:rsidRPr="002F6B43">
              <w:lastRenderedPageBreak/>
              <w:t>evidence from sources of varying credibility; demonstrates some fallacious reasoning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lastRenderedPageBreak/>
              <w:t xml:space="preserve">Provides logical conclusions/finished ideas informed by a full range of </w:t>
            </w:r>
            <w:r w:rsidRPr="002F6B43">
              <w:lastRenderedPageBreak/>
              <w:t>evidence from multiple and suitable sources; avoids fallacious reasoning</w:t>
            </w:r>
          </w:p>
        </w:tc>
        <w:tc>
          <w:tcPr>
            <w:tcW w:w="2365" w:type="dxa"/>
          </w:tcPr>
          <w:p w:rsidR="008B505C" w:rsidRPr="002F6B43" w:rsidRDefault="008B505C" w:rsidP="00FD247E">
            <w:r w:rsidRPr="002F6B43">
              <w:lastRenderedPageBreak/>
              <w:t xml:space="preserve">Provides logical conclusions/finished ideas informed by a full range of </w:t>
            </w:r>
            <w:r w:rsidRPr="002F6B43">
              <w:lastRenderedPageBreak/>
              <w:t xml:space="preserve">evidence from multiple and suitable sources; reasoning reflects complexity and avoids fallacies </w:t>
            </w:r>
          </w:p>
        </w:tc>
      </w:tr>
      <w:tr w:rsidR="008B505C" w:rsidRPr="002F6B43" w:rsidTr="008B505C">
        <w:tc>
          <w:tcPr>
            <w:tcW w:w="0" w:type="auto"/>
          </w:tcPr>
          <w:p w:rsidR="008B505C" w:rsidRPr="002F6B43" w:rsidRDefault="008B505C" w:rsidP="00FD247E">
            <w:pPr>
              <w:jc w:val="center"/>
            </w:pPr>
            <w:r w:rsidRPr="002F6B43">
              <w:lastRenderedPageBreak/>
              <w:t>Ethical Use of Information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 xml:space="preserve">Provides minimal attribution of information sources </w:t>
            </w:r>
          </w:p>
        </w:tc>
        <w:tc>
          <w:tcPr>
            <w:tcW w:w="0" w:type="auto"/>
          </w:tcPr>
          <w:p w:rsidR="008B505C" w:rsidRPr="002F6B43" w:rsidRDefault="008B505C" w:rsidP="00FD247E">
            <w:pPr>
              <w:pStyle w:val="normal0"/>
              <w:widowControl w:val="0"/>
              <w:rPr>
                <w:rFonts w:asciiTheme="minorHAnsi" w:hAnsiTheme="minorHAnsi"/>
                <w:color w:val="auto"/>
                <w:szCs w:val="24"/>
              </w:rPr>
            </w:pPr>
            <w:r w:rsidRPr="002F6B43">
              <w:rPr>
                <w:rFonts w:asciiTheme="minorHAnsi" w:hAnsiTheme="minorHAnsi"/>
                <w:color w:val="auto"/>
                <w:szCs w:val="24"/>
              </w:rPr>
              <w:t xml:space="preserve">Provides attribution of some information courses in some instances </w:t>
            </w:r>
          </w:p>
        </w:tc>
        <w:tc>
          <w:tcPr>
            <w:tcW w:w="0" w:type="auto"/>
          </w:tcPr>
          <w:p w:rsidR="008B505C" w:rsidRPr="002F6B43" w:rsidRDefault="008B505C" w:rsidP="00FD247E">
            <w:r w:rsidRPr="002F6B43">
              <w:t>Appropriately attributes information sources, but with some inconsistencies</w:t>
            </w:r>
          </w:p>
        </w:tc>
        <w:tc>
          <w:tcPr>
            <w:tcW w:w="2365" w:type="dxa"/>
          </w:tcPr>
          <w:p w:rsidR="008B505C" w:rsidRPr="002F6B43" w:rsidRDefault="008B505C" w:rsidP="00FD247E">
            <w:r w:rsidRPr="002F6B43">
              <w:t xml:space="preserve">Provides appropriate attribution of information </w:t>
            </w:r>
          </w:p>
        </w:tc>
      </w:tr>
    </w:tbl>
    <w:p w:rsidR="008B505C" w:rsidRPr="002F6B43" w:rsidRDefault="008B505C" w:rsidP="008B505C"/>
    <w:p w:rsidR="008B505C" w:rsidRDefault="008B505C"/>
    <w:p w:rsidR="008B505C" w:rsidRDefault="008B505C"/>
    <w:p w:rsidR="008B505C" w:rsidRDefault="008B505C"/>
    <w:sectPr w:rsidR="008B505C" w:rsidSect="008B505C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B505C"/>
    <w:rsid w:val="002D6EB5"/>
    <w:rsid w:val="007A4810"/>
    <w:rsid w:val="008B505C"/>
    <w:rsid w:val="008C3D07"/>
    <w:rsid w:val="00F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B505C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B505C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Academic Affairs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Meulemans</dc:creator>
  <cp:lastModifiedBy>Terri Metzger</cp:lastModifiedBy>
  <cp:revision>2</cp:revision>
  <dcterms:created xsi:type="dcterms:W3CDTF">2015-02-23T23:17:00Z</dcterms:created>
  <dcterms:modified xsi:type="dcterms:W3CDTF">2015-02-23T23:17:00Z</dcterms:modified>
</cp:coreProperties>
</file>