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7DAE" w14:textId="5F3ECCD9" w:rsidR="006C5733" w:rsidRPr="00C01706" w:rsidRDefault="009331F4">
      <w:pPr>
        <w:rPr>
          <w:b/>
        </w:rPr>
      </w:pPr>
      <w:r w:rsidRPr="00C01706">
        <w:rPr>
          <w:b/>
        </w:rPr>
        <w:t>S</w:t>
      </w:r>
      <w:r w:rsidR="006C5733" w:rsidRPr="00C01706">
        <w:rPr>
          <w:b/>
        </w:rPr>
        <w:t>teps to remember:</w:t>
      </w:r>
    </w:p>
    <w:p w14:paraId="149481B6" w14:textId="60B6F8F7" w:rsidR="006C5733" w:rsidRDefault="006C5733" w:rsidP="006C5733">
      <w:pPr>
        <w:pStyle w:val="ListParagraph"/>
        <w:numPr>
          <w:ilvl w:val="0"/>
          <w:numId w:val="1"/>
        </w:numPr>
      </w:pPr>
      <w:r>
        <w:t>Identify 4-5 essential skills students must take with them by the end of your course.</w:t>
      </w:r>
      <w:r w:rsidR="00B2366F">
        <w:br/>
      </w:r>
    </w:p>
    <w:p w14:paraId="72FF0EFB" w14:textId="77777777" w:rsidR="00B2366F" w:rsidRDefault="006C5733" w:rsidP="006C5733">
      <w:pPr>
        <w:pStyle w:val="ListParagraph"/>
        <w:numPr>
          <w:ilvl w:val="0"/>
          <w:numId w:val="1"/>
        </w:numPr>
      </w:pPr>
      <w:r>
        <w:t>Consider what students can “make” or “do” and not what they will “be” or “have.”</w:t>
      </w:r>
    </w:p>
    <w:p w14:paraId="73B7CA00" w14:textId="7B97F760" w:rsidR="006C5733" w:rsidRDefault="00B2366F" w:rsidP="00B2366F">
      <w:pPr>
        <w:pStyle w:val="ListParagraph"/>
      </w:pPr>
      <w:r>
        <w:t>(“Make” a house rather than “have” an understanding of how to make a house.)</w:t>
      </w:r>
      <w:r w:rsidR="00C01706">
        <w:br/>
      </w:r>
    </w:p>
    <w:p w14:paraId="3F71D8CC" w14:textId="3E3D6D62" w:rsidR="006C5733" w:rsidRDefault="006C5733" w:rsidP="006C5733">
      <w:pPr>
        <w:pStyle w:val="ListParagraph"/>
        <w:numPr>
          <w:ilvl w:val="0"/>
          <w:numId w:val="1"/>
        </w:numPr>
      </w:pPr>
      <w:r>
        <w:t>Articulate</w:t>
      </w:r>
      <w:r w:rsidR="009331F4">
        <w:t xml:space="preserve"> what students can make or do in simple, broad statements. Refer to </w:t>
      </w:r>
      <w:bookmarkStart w:id="0" w:name="_GoBack"/>
      <w:bookmarkEnd w:id="0"/>
      <w:r w:rsidR="009331F4">
        <w:t>Bloom’s Taxonomy for “action” words that relate to levels of learning.</w:t>
      </w:r>
    </w:p>
    <w:p w14:paraId="7DEECFEB" w14:textId="1A788268" w:rsidR="009331F4" w:rsidRDefault="009331F4" w:rsidP="009331F4">
      <w:pPr>
        <w:pStyle w:val="ListParagraph"/>
        <w:numPr>
          <w:ilvl w:val="1"/>
          <w:numId w:val="1"/>
        </w:numPr>
      </w:pPr>
      <w:r w:rsidRPr="00C01706">
        <w:rPr>
          <w:i/>
        </w:rPr>
        <w:t>Example</w:t>
      </w:r>
      <w:r w:rsidR="00C01706">
        <w:rPr>
          <w:i/>
        </w:rPr>
        <w:t xml:space="preserve"> 1</w:t>
      </w:r>
      <w:r w:rsidRPr="00C01706">
        <w:rPr>
          <w:i/>
        </w:rPr>
        <w:t>:</w:t>
      </w:r>
      <w:r>
        <w:t xml:space="preserve"> Students will be able to conduct research in their chosen field of study. </w:t>
      </w:r>
    </w:p>
    <w:p w14:paraId="53DF9CCC" w14:textId="21C718AA" w:rsidR="009331F4" w:rsidRDefault="009331F4" w:rsidP="009331F4">
      <w:pPr>
        <w:pStyle w:val="ListParagraph"/>
        <w:numPr>
          <w:ilvl w:val="2"/>
          <w:numId w:val="1"/>
        </w:numPr>
      </w:pPr>
      <w:r>
        <w:t xml:space="preserve">This is a </w:t>
      </w:r>
      <w:proofErr w:type="gramStart"/>
      <w:r>
        <w:t>fairly broad</w:t>
      </w:r>
      <w:proofErr w:type="gramEnd"/>
      <w:r>
        <w:t xml:space="preserve"> statement. But you can ask, “Are students able to do this, yes or no?” </w:t>
      </w:r>
    </w:p>
    <w:p w14:paraId="322CF35E" w14:textId="6CED1950" w:rsidR="009331F4" w:rsidRDefault="009331F4" w:rsidP="009331F4">
      <w:pPr>
        <w:pStyle w:val="ListParagraph"/>
        <w:numPr>
          <w:ilvl w:val="2"/>
          <w:numId w:val="1"/>
        </w:numPr>
      </w:pPr>
      <w:r>
        <w:t>And, you can measure how well students CAN do this outcome in several places, broadly or specifically.</w:t>
      </w:r>
    </w:p>
    <w:p w14:paraId="3174A8F2" w14:textId="6646E716" w:rsidR="009331F4" w:rsidRDefault="009331F4" w:rsidP="009331F4">
      <w:pPr>
        <w:pStyle w:val="ListParagraph"/>
        <w:numPr>
          <w:ilvl w:val="1"/>
          <w:numId w:val="1"/>
        </w:numPr>
      </w:pPr>
      <w:r w:rsidRPr="00C01706">
        <w:rPr>
          <w:i/>
        </w:rPr>
        <w:t>Example</w:t>
      </w:r>
      <w:r w:rsidR="00C01706">
        <w:rPr>
          <w:i/>
        </w:rPr>
        <w:t xml:space="preserve"> 2</w:t>
      </w:r>
      <w:r w:rsidRPr="00C01706">
        <w:rPr>
          <w:i/>
        </w:rPr>
        <w:t>:</w:t>
      </w:r>
      <w:r>
        <w:t xml:space="preserve"> Students will be able to understand the importance of research in their chosen field of study. </w:t>
      </w:r>
    </w:p>
    <w:p w14:paraId="4633B1A6" w14:textId="6E721372" w:rsidR="009331F4" w:rsidRDefault="009331F4" w:rsidP="009331F4">
      <w:pPr>
        <w:pStyle w:val="ListParagraph"/>
        <w:numPr>
          <w:ilvl w:val="2"/>
          <w:numId w:val="1"/>
        </w:numPr>
      </w:pPr>
      <w:r>
        <w:t xml:space="preserve">This is also a </w:t>
      </w:r>
      <w:proofErr w:type="gramStart"/>
      <w:r>
        <w:t>fairly broad</w:t>
      </w:r>
      <w:proofErr w:type="gramEnd"/>
      <w:r>
        <w:t xml:space="preserve"> statement. And, you can ask, “Are students able to do this, yes or no?”</w:t>
      </w:r>
    </w:p>
    <w:p w14:paraId="2960FEA4" w14:textId="5A5EF78F" w:rsidR="009331F4" w:rsidRDefault="009331F4" w:rsidP="009331F4">
      <w:pPr>
        <w:pStyle w:val="ListParagraph"/>
        <w:numPr>
          <w:ilvl w:val="2"/>
          <w:numId w:val="1"/>
        </w:numPr>
      </w:pPr>
      <w:r>
        <w:t xml:space="preserve">But, measuring how WELL a student “understands the importance” of something is </w:t>
      </w:r>
      <w:r w:rsidR="00B2366F">
        <w:t xml:space="preserve">probably </w:t>
      </w:r>
      <w:r>
        <w:t>more than you want to tackle in your course. Students can “have” an understanding, but they can’t “make” an understanding. Therefore, this example is not easily measured, and I would avoid it.</w:t>
      </w:r>
      <w:r w:rsidR="00C01706">
        <w:br/>
      </w:r>
    </w:p>
    <w:p w14:paraId="726C0A3E" w14:textId="6E09F2A5" w:rsidR="009331F4" w:rsidRDefault="009331F4" w:rsidP="009331F4">
      <w:pPr>
        <w:pStyle w:val="ListParagraph"/>
        <w:numPr>
          <w:ilvl w:val="0"/>
          <w:numId w:val="1"/>
        </w:numPr>
      </w:pPr>
      <w:r>
        <w:t>Consider whether your outcomes are measurable and HOW you will measure them.</w:t>
      </w:r>
    </w:p>
    <w:p w14:paraId="0EAE8953" w14:textId="0C4ECA73" w:rsidR="009331F4" w:rsidRDefault="009331F4" w:rsidP="009331F4">
      <w:pPr>
        <w:pStyle w:val="ListParagraph"/>
        <w:numPr>
          <w:ilvl w:val="1"/>
          <w:numId w:val="1"/>
        </w:numPr>
      </w:pPr>
      <w:r>
        <w:t>Here’s a good exercise: For each outcome, take yourself through these steps:</w:t>
      </w:r>
    </w:p>
    <w:p w14:paraId="6713D10D" w14:textId="39BBCB82" w:rsidR="00B2366F" w:rsidRDefault="00B2366F" w:rsidP="009331F4">
      <w:pPr>
        <w:pStyle w:val="ListParagraph"/>
        <w:numPr>
          <w:ilvl w:val="2"/>
          <w:numId w:val="1"/>
        </w:numPr>
      </w:pPr>
      <w:r>
        <w:t>What is my outcome? (Students will be able to make…)</w:t>
      </w:r>
    </w:p>
    <w:p w14:paraId="45B94D35" w14:textId="09595B76" w:rsidR="009331F4" w:rsidRDefault="00C01706" w:rsidP="009331F4">
      <w:pPr>
        <w:pStyle w:val="ListParagraph"/>
        <w:numPr>
          <w:ilvl w:val="2"/>
          <w:numId w:val="1"/>
        </w:numPr>
      </w:pPr>
      <w:r>
        <w:t xml:space="preserve">How will I assess this outcome? (quizzes, exams, projects, </w:t>
      </w:r>
      <w:r w:rsidR="00B2366F">
        <w:t>finished product</w:t>
      </w:r>
      <w:r>
        <w:t>, etc.)</w:t>
      </w:r>
    </w:p>
    <w:p w14:paraId="26073C0B" w14:textId="0C5DEFDE" w:rsidR="00C01706" w:rsidRDefault="00C01706" w:rsidP="009331F4">
      <w:pPr>
        <w:pStyle w:val="ListParagraph"/>
        <w:numPr>
          <w:ilvl w:val="2"/>
          <w:numId w:val="1"/>
        </w:numPr>
      </w:pPr>
      <w:r>
        <w:t xml:space="preserve">What kind of assignments can I have students complete, so they’ll do well on the assessments? (homework, readings, discussions, </w:t>
      </w:r>
      <w:r w:rsidR="00B2366F">
        <w:t xml:space="preserve">drafts, </w:t>
      </w:r>
      <w:r>
        <w:t xml:space="preserve">etc.) </w:t>
      </w:r>
    </w:p>
    <w:p w14:paraId="42682E41" w14:textId="223A9A3B" w:rsidR="00C01706" w:rsidRDefault="00C01706" w:rsidP="009331F4">
      <w:pPr>
        <w:pStyle w:val="ListParagraph"/>
        <w:numPr>
          <w:ilvl w:val="2"/>
          <w:numId w:val="1"/>
        </w:numPr>
      </w:pPr>
      <w:r>
        <w:t>What do I need to do in class so students can complete those assignments? (guided practice, guided vocab, lectures, videos, discussions, etc.)</w:t>
      </w:r>
    </w:p>
    <w:p w14:paraId="052F18EE" w14:textId="25B3B3A8" w:rsidR="00C01706" w:rsidRDefault="00C01706" w:rsidP="00C01706">
      <w:pPr>
        <w:pStyle w:val="ListParagraph"/>
        <w:numPr>
          <w:ilvl w:val="1"/>
          <w:numId w:val="1"/>
        </w:numPr>
      </w:pPr>
      <w:r>
        <w:t xml:space="preserve">Once you’ve gone through </w:t>
      </w:r>
      <w:proofErr w:type="gramStart"/>
      <w:r>
        <w:t>all of</w:t>
      </w:r>
      <w:proofErr w:type="gramEnd"/>
      <w:r>
        <w:t xml:space="preserve"> those </w:t>
      </w:r>
      <w:r w:rsidR="00B2366F">
        <w:t xml:space="preserve">steps </w:t>
      </w:r>
      <w:r>
        <w:t xml:space="preserve">for each outcome, you can determine where each assessment and assignment will occur during your class, </w:t>
      </w:r>
      <w:r w:rsidR="00B2366F">
        <w:t xml:space="preserve">and then use the info to </w:t>
      </w:r>
      <w:r>
        <w:t>creat</w:t>
      </w:r>
      <w:r w:rsidR="00B2366F">
        <w:t>e</w:t>
      </w:r>
      <w:r>
        <w:t xml:space="preserve"> your syllabus and course schedule. </w:t>
      </w:r>
    </w:p>
    <w:p w14:paraId="5897D585" w14:textId="4425B450" w:rsidR="00C01706" w:rsidRDefault="00C01706" w:rsidP="00C01706"/>
    <w:p w14:paraId="758329E4" w14:textId="43EAFEF2" w:rsidR="00C01706" w:rsidRDefault="00C01706" w:rsidP="00C01706"/>
    <w:p w14:paraId="29437224" w14:textId="5B29E86E" w:rsidR="00C01706" w:rsidRDefault="00C01706" w:rsidP="00C01706">
      <w:pPr>
        <w:jc w:val="center"/>
        <w:rPr>
          <w:sz w:val="26"/>
          <w:szCs w:val="26"/>
        </w:rPr>
      </w:pPr>
      <w:r w:rsidRPr="00C01706">
        <w:rPr>
          <w:sz w:val="26"/>
          <w:szCs w:val="26"/>
        </w:rPr>
        <w:t xml:space="preserve">Questions? Need some one-on-one guidance? </w:t>
      </w:r>
      <w:r>
        <w:rPr>
          <w:sz w:val="26"/>
          <w:szCs w:val="26"/>
        </w:rPr>
        <w:br/>
      </w:r>
      <w:r w:rsidRPr="00C01706">
        <w:rPr>
          <w:sz w:val="26"/>
          <w:szCs w:val="26"/>
        </w:rPr>
        <w:t xml:space="preserve">Email Melissa at </w:t>
      </w:r>
      <w:hyperlink r:id="rId7" w:history="1">
        <w:r w:rsidRPr="00C01706">
          <w:rPr>
            <w:rStyle w:val="Hyperlink"/>
            <w:sz w:val="26"/>
            <w:szCs w:val="26"/>
          </w:rPr>
          <w:t>msimnitt@csusm.edu</w:t>
        </w:r>
      </w:hyperlink>
      <w:r w:rsidRPr="00C01706">
        <w:rPr>
          <w:sz w:val="26"/>
          <w:szCs w:val="26"/>
        </w:rPr>
        <w:t xml:space="preserve"> to set up a time</w:t>
      </w:r>
      <w:r>
        <w:rPr>
          <w:sz w:val="26"/>
          <w:szCs w:val="26"/>
        </w:rPr>
        <w:t>.</w:t>
      </w:r>
      <w:r w:rsidR="00B2366F">
        <w:rPr>
          <w:sz w:val="26"/>
          <w:szCs w:val="26"/>
        </w:rPr>
        <w:t xml:space="preserve"> </w:t>
      </w:r>
    </w:p>
    <w:p w14:paraId="71C6B45A" w14:textId="26C83358" w:rsidR="00B2366F" w:rsidRPr="00C01706" w:rsidRDefault="00B2366F" w:rsidP="00C017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Or, just give Melissa a call at x8880. </w:t>
      </w:r>
    </w:p>
    <w:sectPr w:rsidR="00B2366F" w:rsidRPr="00C017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45A2" w14:textId="77777777" w:rsidR="00961F1D" w:rsidRDefault="00961F1D" w:rsidP="00C01706">
      <w:pPr>
        <w:spacing w:after="0" w:line="240" w:lineRule="auto"/>
      </w:pPr>
      <w:r>
        <w:separator/>
      </w:r>
    </w:p>
  </w:endnote>
  <w:endnote w:type="continuationSeparator" w:id="0">
    <w:p w14:paraId="586879EC" w14:textId="77777777" w:rsidR="00961F1D" w:rsidRDefault="00961F1D" w:rsidP="00C0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6DF8" w14:textId="77777777" w:rsidR="00961F1D" w:rsidRDefault="00961F1D" w:rsidP="00C01706">
      <w:pPr>
        <w:spacing w:after="0" w:line="240" w:lineRule="auto"/>
      </w:pPr>
      <w:r>
        <w:separator/>
      </w:r>
    </w:p>
  </w:footnote>
  <w:footnote w:type="continuationSeparator" w:id="0">
    <w:p w14:paraId="05774D77" w14:textId="77777777" w:rsidR="00961F1D" w:rsidRDefault="00961F1D" w:rsidP="00C0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8F10" w14:textId="77777777" w:rsidR="00C01706" w:rsidRPr="00C01706" w:rsidRDefault="00C01706" w:rsidP="00C01706">
    <w:pPr>
      <w:jc w:val="center"/>
      <w:rPr>
        <w:b/>
        <w:color w:val="1F3864" w:themeColor="accent1" w:themeShade="80"/>
        <w:sz w:val="36"/>
        <w:szCs w:val="36"/>
      </w:rPr>
    </w:pPr>
    <w:r w:rsidRPr="00C01706">
      <w:rPr>
        <w:b/>
        <w:color w:val="1F3864" w:themeColor="accent1" w:themeShade="80"/>
        <w:sz w:val="36"/>
        <w:szCs w:val="36"/>
      </w:rPr>
      <w:t>Developing Course Learning Outcomes</w:t>
    </w:r>
  </w:p>
  <w:p w14:paraId="07CA4138" w14:textId="77777777" w:rsidR="00C01706" w:rsidRDefault="00C01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12CD"/>
    <w:multiLevelType w:val="hybridMultilevel"/>
    <w:tmpl w:val="7A20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58"/>
    <w:rsid w:val="006C5733"/>
    <w:rsid w:val="009331F4"/>
    <w:rsid w:val="00941223"/>
    <w:rsid w:val="00961F1D"/>
    <w:rsid w:val="00B2366F"/>
    <w:rsid w:val="00C01706"/>
    <w:rsid w:val="00E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E4B1B"/>
  <w15:chartTrackingRefBased/>
  <w15:docId w15:val="{B5C4BB1F-8AF9-41B3-98EA-55F93068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06"/>
  </w:style>
  <w:style w:type="paragraph" w:styleId="Footer">
    <w:name w:val="footer"/>
    <w:basedOn w:val="Normal"/>
    <w:link w:val="FooterChar"/>
    <w:uiPriority w:val="99"/>
    <w:unhideWhenUsed/>
    <w:rsid w:val="00C0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06"/>
  </w:style>
  <w:style w:type="character" w:styleId="Hyperlink">
    <w:name w:val="Hyperlink"/>
    <w:basedOn w:val="DefaultParagraphFont"/>
    <w:uiPriority w:val="99"/>
    <w:unhideWhenUsed/>
    <w:rsid w:val="00C01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imnitt@csus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Simnitt</dc:creator>
  <cp:keywords/>
  <dc:description/>
  <cp:lastModifiedBy>Melissa Simnitt</cp:lastModifiedBy>
  <cp:revision>3</cp:revision>
  <dcterms:created xsi:type="dcterms:W3CDTF">2019-08-28T20:54:00Z</dcterms:created>
  <dcterms:modified xsi:type="dcterms:W3CDTF">2019-08-29T20:30:00Z</dcterms:modified>
</cp:coreProperties>
</file>