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CC" w:themeColor="text2" w:themeTint="33">
    <v:background id="_x0000_s1025" o:bwmode="white" fillcolor="#ccc [671]" o:targetscreensize="1024,768">
      <v:fill color2="#a5a5a5 [2404]" focus="100%" type="gradient"/>
    </v:background>
  </w:background>
  <w:body>
    <w:p w:rsidR="00CA34E3" w:rsidRDefault="00CA34E3" w:rsidP="00CA34E3">
      <w:pPr>
        <w:spacing w:after="120"/>
        <w:ind w:right="-1350" w:hanging="1350"/>
        <w:jc w:val="center"/>
        <w:rPr>
          <w:rFonts w:ascii="Palatino Linotype" w:hAnsi="Palatino Linotype"/>
          <w:b/>
          <w:color w:val="5F5F5F" w:themeColor="accent4" w:themeShade="BF"/>
          <w:sz w:val="44"/>
          <w:szCs w:val="44"/>
        </w:rPr>
      </w:pPr>
    </w:p>
    <w:p w:rsidR="00CA34E3" w:rsidRPr="00AE6610" w:rsidRDefault="003D346A" w:rsidP="00CA34E3">
      <w:pPr>
        <w:spacing w:after="120"/>
        <w:ind w:right="-1350" w:hanging="1350"/>
        <w:jc w:val="center"/>
        <w:rPr>
          <w:rFonts w:ascii="Palatino Linotype" w:hAnsi="Palatino Linotype"/>
          <w:b/>
          <w:color w:val="5F5F5F" w:themeColor="accent4" w:themeShade="BF"/>
          <w:sz w:val="44"/>
          <w:szCs w:val="44"/>
        </w:rPr>
      </w:pPr>
      <w:r>
        <w:rPr>
          <w:rFonts w:ascii="Palatino Linotype" w:hAnsi="Palatino Linotype"/>
          <w:b/>
          <w:color w:val="5F5F5F" w:themeColor="accent4" w:themeShade="BF"/>
          <w:sz w:val="44"/>
          <w:szCs w:val="44"/>
        </w:rPr>
        <w:t>CALL FOR NOMINATIONS:  2016</w:t>
      </w:r>
    </w:p>
    <w:p w:rsidR="00CA34E3" w:rsidRDefault="00CA34E3" w:rsidP="00CA34E3">
      <w:pPr>
        <w:spacing w:after="120"/>
        <w:ind w:right="-1350" w:hanging="1350"/>
        <w:jc w:val="center"/>
        <w:rPr>
          <w:rFonts w:ascii="Palatino Linotype" w:hAnsi="Palatino Linotype"/>
          <w:b/>
          <w:color w:val="5F5F5F" w:themeColor="accent4" w:themeShade="BF"/>
          <w:sz w:val="52"/>
          <w:szCs w:val="52"/>
        </w:rPr>
      </w:pPr>
      <w:r>
        <w:rPr>
          <w:rFonts w:ascii="Palatino Linotype" w:hAnsi="Palatino Linotype"/>
          <w:b/>
          <w:color w:val="5F5F5F" w:themeColor="accent4" w:themeShade="BF"/>
          <w:sz w:val="52"/>
          <w:szCs w:val="52"/>
        </w:rPr>
        <w:t>HARRY E. BRAKEBILL</w:t>
      </w:r>
    </w:p>
    <w:p w:rsidR="00CA34E3" w:rsidRPr="00AE6610" w:rsidRDefault="00CA34E3" w:rsidP="00CA34E3">
      <w:pPr>
        <w:spacing w:after="120"/>
        <w:ind w:right="-1350" w:hanging="1350"/>
        <w:jc w:val="center"/>
        <w:rPr>
          <w:rFonts w:ascii="Palatino Linotype" w:hAnsi="Palatino Linotype"/>
          <w:b/>
          <w:color w:val="5F5F5F" w:themeColor="accent4" w:themeShade="BF"/>
          <w:sz w:val="52"/>
          <w:szCs w:val="52"/>
        </w:rPr>
      </w:pPr>
      <w:r>
        <w:rPr>
          <w:rFonts w:ascii="Palatino Linotype" w:hAnsi="Palatino Linotype"/>
          <w:b/>
          <w:color w:val="5F5F5F" w:themeColor="accent4" w:themeShade="BF"/>
          <w:sz w:val="52"/>
          <w:szCs w:val="52"/>
        </w:rPr>
        <w:t>Distinguished Professor Award</w:t>
      </w:r>
    </w:p>
    <w:p w:rsidR="00B667EE" w:rsidRDefault="00B667EE"/>
    <w:p w:rsidR="00B667EE" w:rsidRPr="00C91E96" w:rsidRDefault="00B667EE" w:rsidP="00CA34E3">
      <w:pPr>
        <w:ind w:right="-450"/>
        <w:rPr>
          <w:sz w:val="16"/>
          <w:szCs w:val="16"/>
        </w:rPr>
      </w:pPr>
    </w:p>
    <w:p w:rsidR="00486777" w:rsidRDefault="003D346A" w:rsidP="00486777">
      <w:pPr>
        <w:ind w:left="-630" w:right="-450"/>
        <w:jc w:val="both"/>
        <w:rPr>
          <w:rFonts w:ascii="Century Gothic" w:hAnsi="Century Gothic"/>
          <w:color w:val="000000"/>
          <w:sz w:val="32"/>
          <w:szCs w:val="32"/>
        </w:rPr>
      </w:pPr>
      <w:r>
        <w:rPr>
          <w:rFonts w:ascii="Century Gothic" w:hAnsi="Century Gothic"/>
          <w:color w:val="000000"/>
          <w:sz w:val="32"/>
          <w:szCs w:val="32"/>
        </w:rPr>
        <w:t>Instructional faculty and librarians (lecturer and tenure-track) who have been employed at CSUSM for at least five years</w:t>
      </w:r>
      <w:r w:rsidR="00486777">
        <w:rPr>
          <w:rFonts w:ascii="Century Gothic" w:hAnsi="Century Gothic"/>
          <w:color w:val="000000"/>
          <w:sz w:val="32"/>
          <w:szCs w:val="32"/>
        </w:rPr>
        <w:t xml:space="preserve"> may be nominated for the Harry E. Brakebill Distinguished Professor Award.  </w:t>
      </w:r>
    </w:p>
    <w:p w:rsidR="003D346A" w:rsidRPr="00C91E96" w:rsidRDefault="003D346A" w:rsidP="00486777">
      <w:pPr>
        <w:ind w:left="-630" w:right="-450"/>
        <w:jc w:val="both"/>
        <w:rPr>
          <w:rFonts w:ascii="Corbel" w:hAnsi="Corbel"/>
          <w:color w:val="000000"/>
          <w:sz w:val="16"/>
          <w:szCs w:val="16"/>
        </w:rPr>
      </w:pPr>
    </w:p>
    <w:p w:rsidR="00CA34E3" w:rsidRDefault="00486777" w:rsidP="00486777">
      <w:pPr>
        <w:ind w:left="-630" w:right="-450"/>
        <w:jc w:val="both"/>
        <w:rPr>
          <w:b/>
          <w:color w:val="000000" w:themeColor="text2" w:themeShade="BF"/>
          <w:sz w:val="28"/>
          <w:szCs w:val="28"/>
        </w:rPr>
      </w:pPr>
      <w:r>
        <w:rPr>
          <w:rFonts w:ascii="Century Gothic" w:hAnsi="Century Gothic"/>
          <w:sz w:val="32"/>
          <w:szCs w:val="32"/>
        </w:rPr>
        <w:t>They m</w:t>
      </w:r>
      <w:r w:rsidR="00CA34E3" w:rsidRPr="00CA34E3">
        <w:rPr>
          <w:rFonts w:ascii="Century Gothic" w:hAnsi="Century Gothic"/>
          <w:sz w:val="32"/>
          <w:szCs w:val="32"/>
        </w:rPr>
        <w:t xml:space="preserve">ay be nominated by colleagues, students, </w:t>
      </w:r>
      <w:r w:rsidR="0082462A">
        <w:rPr>
          <w:rFonts w:ascii="Century Gothic" w:hAnsi="Century Gothic"/>
          <w:sz w:val="32"/>
          <w:szCs w:val="32"/>
        </w:rPr>
        <w:t xml:space="preserve">alumni </w:t>
      </w:r>
      <w:r w:rsidR="00CA34E3" w:rsidRPr="00CA34E3">
        <w:rPr>
          <w:rFonts w:ascii="Century Gothic" w:hAnsi="Century Gothic"/>
          <w:sz w:val="32"/>
          <w:szCs w:val="32"/>
        </w:rPr>
        <w:t>and/or staff.  The awa</w:t>
      </w:r>
      <w:r w:rsidR="00CA34E3">
        <w:rPr>
          <w:rFonts w:ascii="Century Gothic" w:hAnsi="Century Gothic"/>
          <w:sz w:val="32"/>
          <w:szCs w:val="32"/>
        </w:rPr>
        <w:t xml:space="preserve">rdee is chosen on the basis of </w:t>
      </w:r>
      <w:r w:rsidR="00CA34E3" w:rsidRPr="00CA34E3">
        <w:rPr>
          <w:rFonts w:ascii="Century Gothic" w:hAnsi="Century Gothic"/>
          <w:sz w:val="32"/>
          <w:szCs w:val="32"/>
        </w:rPr>
        <w:t>outstanding contributions to their students, to their academic disciplines,</w:t>
      </w:r>
      <w:r w:rsidR="00C91E96">
        <w:rPr>
          <w:rFonts w:ascii="Century Gothic" w:hAnsi="Century Gothic"/>
          <w:sz w:val="32"/>
          <w:szCs w:val="32"/>
        </w:rPr>
        <w:t xml:space="preserve"> and to the campus communities through their teaching; research, scholarship, or creative activity; and service.</w:t>
      </w:r>
      <w:r w:rsidR="00311BDD">
        <w:rPr>
          <w:rFonts w:ascii="Century Gothic" w:hAnsi="Century Gothic"/>
          <w:sz w:val="32"/>
          <w:szCs w:val="32"/>
        </w:rPr>
        <w:t xml:space="preserve">  </w:t>
      </w:r>
    </w:p>
    <w:p w:rsidR="00311BDD" w:rsidRPr="00311BDD" w:rsidRDefault="00311BDD" w:rsidP="00311BDD">
      <w:pPr>
        <w:pStyle w:val="ListParagraph"/>
        <w:spacing w:after="120"/>
        <w:ind w:left="1350" w:right="-1350"/>
        <w:rPr>
          <w:b/>
          <w:color w:val="000000" w:themeColor="text2" w:themeShade="BF"/>
          <w:sz w:val="16"/>
          <w:szCs w:val="16"/>
        </w:rPr>
      </w:pPr>
    </w:p>
    <w:p w:rsidR="00486777" w:rsidRDefault="00CA34E3" w:rsidP="00311BDD">
      <w:pPr>
        <w:ind w:left="-630" w:right="-450"/>
        <w:jc w:val="both"/>
        <w:rPr>
          <w:rFonts w:ascii="Century Gothic" w:hAnsi="Century Gothic"/>
          <w:sz w:val="32"/>
          <w:szCs w:val="32"/>
        </w:rPr>
      </w:pPr>
      <w:r w:rsidRPr="00CA34E3">
        <w:rPr>
          <w:rFonts w:ascii="Century Gothic" w:hAnsi="Century Gothic"/>
          <w:sz w:val="32"/>
          <w:szCs w:val="32"/>
        </w:rPr>
        <w:t xml:space="preserve">Individuals interested in nominating a professor should contact that professor and ascertain their willingness to be nominated.  </w:t>
      </w:r>
    </w:p>
    <w:p w:rsidR="00486777" w:rsidRPr="00C91E96" w:rsidRDefault="00486777" w:rsidP="00311BDD">
      <w:pPr>
        <w:ind w:left="-630" w:right="-450"/>
        <w:jc w:val="both"/>
        <w:rPr>
          <w:rFonts w:ascii="Century Gothic" w:hAnsi="Century Gothic"/>
          <w:sz w:val="16"/>
          <w:szCs w:val="16"/>
        </w:rPr>
      </w:pPr>
    </w:p>
    <w:p w:rsidR="00CA34E3" w:rsidRPr="00CA34E3" w:rsidRDefault="00CA34E3" w:rsidP="00311BDD">
      <w:pPr>
        <w:ind w:left="-630" w:right="-450"/>
        <w:jc w:val="both"/>
        <w:rPr>
          <w:rFonts w:ascii="Century Gothic" w:hAnsi="Century Gothic"/>
          <w:sz w:val="32"/>
          <w:szCs w:val="32"/>
        </w:rPr>
      </w:pPr>
      <w:r w:rsidRPr="00CA34E3">
        <w:rPr>
          <w:rFonts w:ascii="Century Gothic" w:hAnsi="Century Gothic"/>
          <w:sz w:val="32"/>
          <w:szCs w:val="32"/>
        </w:rPr>
        <w:t>The individual nominating a distinguished professor must formally submit a letter which</w:t>
      </w:r>
      <w:r w:rsidR="00311BDD">
        <w:rPr>
          <w:rFonts w:ascii="Century Gothic" w:hAnsi="Century Gothic"/>
          <w:sz w:val="32"/>
          <w:szCs w:val="32"/>
        </w:rPr>
        <w:t xml:space="preserve"> substantiates the nomination.  </w:t>
      </w:r>
      <w:r w:rsidRPr="00CA34E3">
        <w:rPr>
          <w:rFonts w:ascii="Century Gothic" w:hAnsi="Century Gothic"/>
          <w:sz w:val="32"/>
          <w:szCs w:val="32"/>
        </w:rPr>
        <w:t>This letter should state how you know the nominee, her/his qualifications</w:t>
      </w:r>
      <w:r w:rsidR="00C91E96">
        <w:rPr>
          <w:rFonts w:ascii="Century Gothic" w:hAnsi="Century Gothic"/>
          <w:sz w:val="32"/>
          <w:szCs w:val="32"/>
        </w:rPr>
        <w:t xml:space="preserve"> as an outstanding professor</w:t>
      </w:r>
      <w:r w:rsidRPr="00CA34E3">
        <w:rPr>
          <w:rFonts w:ascii="Century Gothic" w:hAnsi="Century Gothic"/>
          <w:sz w:val="32"/>
          <w:szCs w:val="32"/>
        </w:rPr>
        <w:t>, and (for students) the courses you have taken from the nominee.</w:t>
      </w:r>
    </w:p>
    <w:p w:rsidR="00B667EE" w:rsidRPr="00C91E96" w:rsidRDefault="00B667EE" w:rsidP="00CA34E3">
      <w:pPr>
        <w:ind w:left="-630" w:right="-450"/>
        <w:rPr>
          <w:sz w:val="16"/>
          <w:szCs w:val="16"/>
        </w:rPr>
      </w:pPr>
    </w:p>
    <w:p w:rsidR="00CA34E3" w:rsidRPr="00C91E96" w:rsidRDefault="00CA34E3" w:rsidP="00CA34E3">
      <w:pPr>
        <w:ind w:left="-990" w:right="-900"/>
        <w:jc w:val="center"/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:rsidR="00CA34E3" w:rsidRPr="00CA34E3" w:rsidRDefault="00CA34E3" w:rsidP="00CA34E3">
      <w:pPr>
        <w:ind w:left="-990" w:right="-900"/>
        <w:jc w:val="center"/>
        <w:rPr>
          <w:rFonts w:ascii="Century Gothic" w:hAnsi="Century Gothic"/>
          <w:b/>
        </w:rPr>
      </w:pPr>
      <w:r w:rsidRPr="00CA34E3">
        <w:rPr>
          <w:rFonts w:ascii="Century Gothic" w:hAnsi="Century Gothic"/>
          <w:b/>
        </w:rPr>
        <w:t xml:space="preserve">Forward letter to:  Academic Senate Office, Kellogg 5004, CSUSM, 92096-0001. </w:t>
      </w:r>
    </w:p>
    <w:p w:rsidR="00CA34E3" w:rsidRPr="001D78AE" w:rsidRDefault="00CA34E3" w:rsidP="00CA34E3">
      <w:pPr>
        <w:tabs>
          <w:tab w:val="left" w:pos="2304"/>
          <w:tab w:val="center" w:pos="4275"/>
        </w:tabs>
        <w:ind w:left="-990" w:right="-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CA34E3">
        <w:rPr>
          <w:rFonts w:ascii="Century Gothic" w:hAnsi="Century Gothic"/>
          <w:b/>
        </w:rPr>
        <w:t xml:space="preserve">Or email:  </w:t>
      </w:r>
      <w:hyperlink r:id="rId8" w:history="1">
        <w:r w:rsidRPr="00CA34E3">
          <w:rPr>
            <w:rStyle w:val="Hyperlink"/>
            <w:rFonts w:ascii="Century Gothic" w:hAnsi="Century Gothic"/>
            <w:b/>
          </w:rPr>
          <w:t>Academic Senate Office</w:t>
        </w:r>
      </w:hyperlink>
      <w:r w:rsidRPr="001D78AE">
        <w:rPr>
          <w:rFonts w:ascii="Century Gothic" w:hAnsi="Century Gothic"/>
          <w:sz w:val="20"/>
          <w:szCs w:val="20"/>
        </w:rPr>
        <w:t>.</w:t>
      </w:r>
      <w:r w:rsidRPr="001D78AE">
        <w:rPr>
          <w:rFonts w:ascii="Century Gothic" w:hAnsi="Century Gothic"/>
          <w:b/>
          <w:noProof/>
          <w:sz w:val="20"/>
          <w:szCs w:val="20"/>
        </w:rPr>
        <w:t xml:space="preserve"> </w:t>
      </w:r>
    </w:p>
    <w:p w:rsidR="00DE3BFB" w:rsidRPr="00B667EE" w:rsidRDefault="003D346A" w:rsidP="00B667EE">
      <w:pPr>
        <w:jc w:val="center"/>
      </w:pPr>
      <w:r w:rsidRPr="00CA34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535CB" wp14:editId="67DDA3E1">
                <wp:simplePos x="0" y="0"/>
                <wp:positionH relativeFrom="column">
                  <wp:posOffset>-819150</wp:posOffset>
                </wp:positionH>
                <wp:positionV relativeFrom="paragraph">
                  <wp:posOffset>198120</wp:posOffset>
                </wp:positionV>
                <wp:extent cx="1657350" cy="9677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E3" w:rsidRDefault="003D346A" w:rsidP="00CA34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325" cy="828675"/>
                                  <wp:effectExtent l="0" t="0" r="0" b="0"/>
                                  <wp:docPr id="3" name="Picture 3" descr="C:\Users\adurso\Desktop\BLACKcsusm_logo_t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urso\Desktop\BLACKcsusm_logo_t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pt;margin-top:15.6pt;width:130.5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">
                <v:textbox style="mso-fit-shape-to-text:t">
                  <w:txbxContent>
                    <w:p w:rsidR="00CA34E3" w:rsidRDefault="003D346A" w:rsidP="00CA34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7325" cy="828675"/>
                            <wp:effectExtent l="0" t="0" r="0" b="0"/>
                            <wp:docPr id="3" name="Picture 3" descr="C:\Users\adurso\Desktop\BLACKcsusm_logo_t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urso\Desktop\BLACKcsusm_logo_t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1BDD" w:rsidRPr="00CA34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A3140" wp14:editId="39E03745">
                <wp:simplePos x="0" y="0"/>
                <wp:positionH relativeFrom="column">
                  <wp:posOffset>4930140</wp:posOffset>
                </wp:positionH>
                <wp:positionV relativeFrom="paragraph">
                  <wp:posOffset>207645</wp:posOffset>
                </wp:positionV>
                <wp:extent cx="1059180" cy="899160"/>
                <wp:effectExtent l="0" t="0" r="2667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8991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E3" w:rsidRPr="008C3A35" w:rsidRDefault="00CA34E3" w:rsidP="00CA34E3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proofErr w:type="gramStart"/>
                            <w:r w:rsidRPr="008C3A3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Questions?</w:t>
                            </w:r>
                            <w:proofErr w:type="gramEnd"/>
                            <w:r w:rsidRPr="008C3A3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 Contact the </w:t>
                            </w:r>
                            <w:hyperlink r:id="rId11" w:history="1">
                              <w:r w:rsidRPr="003D346A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</w:rPr>
                                <w:t>Academic Senate Office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2pt;margin-top:16.35pt;width:8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" fillcolor="#77933c" strokecolor="window">
                <v:textbox>
                  <w:txbxContent>
                    <w:p w:rsidR="00CA34E3" w:rsidRPr="008C3A35" w:rsidRDefault="00CA34E3" w:rsidP="00CA34E3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proofErr w:type="gramStart"/>
                      <w:r w:rsidRPr="008C3A35">
                        <w:rPr>
                          <w:rFonts w:asciiTheme="majorHAnsi" w:hAnsiTheme="majorHAnsi"/>
                          <w:color w:val="FFFFFF" w:themeColor="background1"/>
                        </w:rPr>
                        <w:t>Questions?</w:t>
                      </w:r>
                      <w:proofErr w:type="gramEnd"/>
                      <w:r w:rsidRPr="008C3A35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 Contact the </w:t>
                      </w:r>
                      <w:hyperlink r:id="rId12" w:history="1">
                        <w:r w:rsidRPr="003D346A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</w:rPr>
                          <w:t>Academic Senate Office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11BDD" w:rsidRPr="00CA34E3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50EB" wp14:editId="11474494">
                <wp:simplePos x="0" y="0"/>
                <wp:positionH relativeFrom="column">
                  <wp:posOffset>1150620</wp:posOffset>
                </wp:positionH>
                <wp:positionV relativeFrom="paragraph">
                  <wp:posOffset>197485</wp:posOffset>
                </wp:positionV>
                <wp:extent cx="3299460" cy="937260"/>
                <wp:effectExtent l="133350" t="133350" r="148590" b="148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9372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rgbClr val="4F81BD">
                              <a:alpha val="28000"/>
                            </a:srgbClr>
                          </a:glow>
                        </a:effectLst>
                      </wps:spPr>
                      <wps:txbx>
                        <w:txbxContent>
                          <w:p w:rsidR="00CA34E3" w:rsidRPr="001D78AE" w:rsidRDefault="00CA34E3" w:rsidP="00CA34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D78AE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>Nomination Submission Deadline:</w:t>
                            </w:r>
                          </w:p>
                          <w:p w:rsidR="00CA34E3" w:rsidRPr="001D78AE" w:rsidRDefault="003D346A" w:rsidP="00CA34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>5:00 PM, May 20,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.6pt;margin-top:15.55pt;width:259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" fillcolor="#00b050" strokecolor="#f79646" strokeweight="2pt">
                <v:textbox>
                  <w:txbxContent>
                    <w:p w:rsidR="00CA34E3" w:rsidRPr="001D78AE" w:rsidRDefault="00CA34E3" w:rsidP="00CA34E3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D78AE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>Nomination Submission Deadline:</w:t>
                      </w:r>
                    </w:p>
                    <w:p w:rsidR="00CA34E3" w:rsidRPr="001D78AE" w:rsidRDefault="003D346A" w:rsidP="00CA34E3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>5:00 PM, May 20,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3BFB" w:rsidRPr="00B667EE" w:rsidSect="00CA34E3">
      <w:footerReference w:type="default" r:id="rId13"/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11" w:rsidRDefault="00694611" w:rsidP="00B667EE">
      <w:r>
        <w:separator/>
      </w:r>
    </w:p>
  </w:endnote>
  <w:endnote w:type="continuationSeparator" w:id="0">
    <w:p w:rsidR="00694611" w:rsidRDefault="00694611" w:rsidP="00B6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22" w:rsidRDefault="006A26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2E201" wp14:editId="3B14DF02">
              <wp:simplePos x="0" y="0"/>
              <wp:positionH relativeFrom="column">
                <wp:posOffset>-579120</wp:posOffset>
              </wp:positionH>
              <wp:positionV relativeFrom="paragraph">
                <wp:posOffset>-202565</wp:posOffset>
              </wp:positionV>
              <wp:extent cx="6781800" cy="548640"/>
              <wp:effectExtent l="0" t="0" r="19050" b="2286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548640"/>
                      </a:xfrm>
                      <a:prstGeom prst="rect">
                        <a:avLst/>
                      </a:prstGeom>
                      <a:solidFill>
                        <a:srgbClr val="9BBB59">
                          <a:lumMod val="40000"/>
                          <a:lumOff val="60000"/>
                        </a:srgbClr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622" w:rsidRPr="008C3A35" w:rsidRDefault="006A2622" w:rsidP="006A2622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C3A3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Nominees shall acknowledge their willingness to participate by sending an acceptance letter to the Academic Senate Office upon learning of their nomination from the Senate Office.</w:t>
                          </w:r>
                          <w:r w:rsidRPr="008C3A3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Members of the Selection Committee may not accept nominations for the award.  </w:t>
                          </w:r>
                          <w:r w:rsidRPr="008C3A3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More information is found at:  </w:t>
                          </w:r>
                          <w:hyperlink r:id="rId1" w:history="1">
                            <w:r w:rsidRPr="008C3A35">
                              <w:rPr>
                                <w:rStyle w:val="Hyperlink"/>
                                <w:b/>
                                <w:i/>
                                <w:sz w:val="16"/>
                                <w:szCs w:val="16"/>
                              </w:rPr>
                              <w:t>www.csusm.edu/senate</w:t>
                            </w:r>
                          </w:hyperlink>
                          <w:r w:rsidRPr="008C3A35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5.6pt;margin-top:-15.95pt;width:53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" fillcolor="#d7e4bd" strokecolor="window">
              <v:textbox>
                <w:txbxContent>
                  <w:p w:rsidR="006A2622" w:rsidRPr="008C3A35" w:rsidRDefault="006A2622" w:rsidP="006A2622">
                    <w:pPr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8C3A35">
                      <w:rPr>
                        <w:b/>
                        <w:i/>
                        <w:sz w:val="16"/>
                        <w:szCs w:val="16"/>
                      </w:rPr>
                      <w:t>*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 Nominees shall acknowledge their willingness to participate by sending an acceptance letter to the Academic Senate Office upon learning of their nomination from the Senate Office.</w:t>
                    </w:r>
                    <w:r w:rsidRPr="008C3A35">
                      <w:rPr>
                        <w:b/>
                        <w:i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 xml:space="preserve">Members of the Selection Committee may not accept nominations for the award.  </w:t>
                    </w:r>
                    <w:r w:rsidRPr="008C3A35">
                      <w:rPr>
                        <w:b/>
                        <w:i/>
                        <w:sz w:val="16"/>
                        <w:szCs w:val="16"/>
                      </w:rPr>
                      <w:t xml:space="preserve">More information is found at:  </w:t>
                    </w:r>
                    <w:hyperlink r:id="rId2" w:history="1">
                      <w:r w:rsidRPr="008C3A35">
                        <w:rPr>
                          <w:rStyle w:val="Hyperlink"/>
                          <w:b/>
                          <w:i/>
                          <w:sz w:val="16"/>
                          <w:szCs w:val="16"/>
                        </w:rPr>
                        <w:t>www.csusm.edu/senate</w:t>
                      </w:r>
                    </w:hyperlink>
                    <w:r w:rsidRPr="008C3A35">
                      <w:rPr>
                        <w:b/>
                        <w:i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11" w:rsidRDefault="00694611" w:rsidP="00B667EE">
      <w:r>
        <w:separator/>
      </w:r>
    </w:p>
  </w:footnote>
  <w:footnote w:type="continuationSeparator" w:id="0">
    <w:p w:rsidR="00694611" w:rsidRDefault="00694611" w:rsidP="00B6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B1"/>
    <w:multiLevelType w:val="hybridMultilevel"/>
    <w:tmpl w:val="6E4E451C"/>
    <w:lvl w:ilvl="0" w:tplc="0409000D">
      <w:start w:val="1"/>
      <w:numFmt w:val="bullet"/>
      <w:lvlText w:val=""/>
      <w:lvlJc w:val="left"/>
      <w:pPr>
        <w:ind w:left="6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>
    <w:nsid w:val="180E0657"/>
    <w:multiLevelType w:val="hybridMultilevel"/>
    <w:tmpl w:val="A284126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E"/>
    <w:rsid w:val="00150118"/>
    <w:rsid w:val="00311BDD"/>
    <w:rsid w:val="003D346A"/>
    <w:rsid w:val="00486777"/>
    <w:rsid w:val="005C09E8"/>
    <w:rsid w:val="00694611"/>
    <w:rsid w:val="006A2622"/>
    <w:rsid w:val="0082462A"/>
    <w:rsid w:val="00A92C78"/>
    <w:rsid w:val="00B650CE"/>
    <w:rsid w:val="00B667EE"/>
    <w:rsid w:val="00B77CFB"/>
    <w:rsid w:val="00C91E96"/>
    <w:rsid w:val="00CA34E3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EE"/>
  </w:style>
  <w:style w:type="paragraph" w:styleId="Footer">
    <w:name w:val="footer"/>
    <w:basedOn w:val="Normal"/>
    <w:link w:val="FooterChar"/>
    <w:uiPriority w:val="99"/>
    <w:unhideWhenUsed/>
    <w:rsid w:val="00B66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EE"/>
  </w:style>
  <w:style w:type="character" w:styleId="Hyperlink">
    <w:name w:val="Hyperlink"/>
    <w:basedOn w:val="DefaultParagraphFont"/>
    <w:uiPriority w:val="99"/>
    <w:unhideWhenUsed/>
    <w:rsid w:val="00CA34E3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EE"/>
  </w:style>
  <w:style w:type="paragraph" w:styleId="Footer">
    <w:name w:val="footer"/>
    <w:basedOn w:val="Normal"/>
    <w:link w:val="FooterChar"/>
    <w:uiPriority w:val="99"/>
    <w:unhideWhenUsed/>
    <w:rsid w:val="00B66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EE"/>
  </w:style>
  <w:style w:type="character" w:styleId="Hyperlink">
    <w:name w:val="Hyperlink"/>
    <w:basedOn w:val="DefaultParagraphFont"/>
    <w:uiPriority w:val="99"/>
    <w:unhideWhenUsed/>
    <w:rsid w:val="00CA34E3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rso@csusm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urso@cs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urso@csusm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durso\AppData\Local\Microsoft\Windows\Temporary%20Internet%20Files\Content.Outlook\HB210MYV\www.csusm.edu\senate" TargetMode="External"/><Relationship Id="rId1" Type="http://schemas.openxmlformats.org/officeDocument/2006/relationships/hyperlink" Target="file:///C:\Users\adurso\AppData\Local\Microsoft\Windows\Temporary%20Internet%20Files\Content.Outlook\HB210MYV\www.csusm.edu\senate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Durso</dc:creator>
  <cp:lastModifiedBy>IITS</cp:lastModifiedBy>
  <cp:revision>3</cp:revision>
  <dcterms:created xsi:type="dcterms:W3CDTF">2016-04-05T17:53:00Z</dcterms:created>
  <dcterms:modified xsi:type="dcterms:W3CDTF">2016-04-07T18:22:00Z</dcterms:modified>
</cp:coreProperties>
</file>