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31" w:rsidRDefault="00145B31" w:rsidP="00145B31">
      <w:pPr>
        <w:tabs>
          <w:tab w:val="right" w:pos="10800"/>
        </w:tabs>
      </w:pPr>
      <w:r>
        <w:tab/>
      </w:r>
    </w:p>
    <w:p w:rsidR="00145B31" w:rsidRDefault="00C61306" w:rsidP="00145B31">
      <w:pPr>
        <w:tabs>
          <w:tab w:val="right" w:pos="10800"/>
        </w:tabs>
        <w:rPr>
          <w:b/>
        </w:rPr>
      </w:pPr>
      <w:r>
        <w:rPr>
          <w:b/>
          <w:noProof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3.2pt;margin-top:20.2pt;width:202.4pt;height:27pt;z-index:251659264" adj=",10800" fillcolor="black" stroked="f">
            <v:shadow on="t" color="silver" offset="3pt"/>
            <v:textpath style="font-family:&quot;Times New Roman&quot;;font-size:12pt;v-text-kern:t" trim="t" fitpath="t" string="Job Description&#10;"/>
          </v:shape>
        </w:pict>
      </w:r>
      <w:r w:rsidR="00E56BD8">
        <w:rPr>
          <w:b/>
          <w:noProof/>
        </w:rPr>
        <w:drawing>
          <wp:inline distT="0" distB="0" distL="0" distR="0">
            <wp:extent cx="1534601" cy="719558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smLogo_FullNameHillsAbove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37" cy="72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E4" w:rsidRDefault="00C355E4" w:rsidP="00145B31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1"/>
          <w:szCs w:val="21"/>
        </w:rPr>
      </w:pPr>
    </w:p>
    <w:p w:rsidR="00145B31" w:rsidRPr="007277ED" w:rsidRDefault="00145B31" w:rsidP="00145B31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 xml:space="preserve">Department: </w:t>
      </w:r>
      <w:r w:rsidR="00972118" w:rsidRPr="007277ED">
        <w:rPr>
          <w:rFonts w:ascii="Times New Roman" w:hAnsi="Times New Roman"/>
          <w:b/>
          <w:sz w:val="21"/>
          <w:szCs w:val="21"/>
        </w:rPr>
        <w:t>University Student Union</w:t>
      </w:r>
      <w:r w:rsidRPr="007277ED">
        <w:rPr>
          <w:rFonts w:ascii="Times New Roman" w:hAnsi="Times New Roman"/>
          <w:b/>
          <w:sz w:val="21"/>
          <w:szCs w:val="21"/>
        </w:rPr>
        <w:tab/>
      </w:r>
      <w:r w:rsidR="00972118" w:rsidRPr="007277ED">
        <w:rPr>
          <w:rFonts w:ascii="Times New Roman" w:hAnsi="Times New Roman"/>
          <w:b/>
          <w:sz w:val="21"/>
          <w:szCs w:val="21"/>
        </w:rPr>
        <w:t xml:space="preserve">      </w:t>
      </w:r>
      <w:r w:rsidRPr="007277ED">
        <w:rPr>
          <w:rFonts w:ascii="Times New Roman" w:hAnsi="Times New Roman"/>
          <w:b/>
          <w:sz w:val="21"/>
          <w:szCs w:val="21"/>
        </w:rPr>
        <w:t xml:space="preserve">Position Reports to: </w:t>
      </w:r>
      <w:r w:rsidR="00972118" w:rsidRPr="007277ED">
        <w:rPr>
          <w:rFonts w:ascii="Times New Roman" w:hAnsi="Times New Roman"/>
          <w:b/>
          <w:sz w:val="21"/>
          <w:szCs w:val="21"/>
        </w:rPr>
        <w:t>Nights and Weekends Supervisor</w:t>
      </w:r>
    </w:p>
    <w:p w:rsidR="00145B31" w:rsidRPr="007277ED" w:rsidRDefault="00145B31" w:rsidP="00145B31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 xml:space="preserve">Position Title: </w:t>
      </w:r>
      <w:r w:rsidR="00972118" w:rsidRPr="007277ED">
        <w:rPr>
          <w:rFonts w:ascii="Times New Roman" w:hAnsi="Times New Roman"/>
          <w:b/>
          <w:sz w:val="21"/>
          <w:szCs w:val="21"/>
        </w:rPr>
        <w:t>Building Services Student Assistant</w:t>
      </w:r>
      <w:r w:rsidR="0099723D" w:rsidRPr="007277ED">
        <w:rPr>
          <w:rFonts w:ascii="Times New Roman" w:hAnsi="Times New Roman"/>
          <w:b/>
          <w:sz w:val="21"/>
          <w:szCs w:val="21"/>
        </w:rPr>
        <w:tab/>
      </w:r>
      <w:r w:rsidR="0099723D" w:rsidRPr="007277ED">
        <w:rPr>
          <w:rFonts w:ascii="Times New Roman" w:hAnsi="Times New Roman"/>
          <w:b/>
          <w:sz w:val="21"/>
          <w:szCs w:val="21"/>
        </w:rPr>
        <w:tab/>
      </w:r>
      <w:r w:rsidRPr="007277ED">
        <w:rPr>
          <w:rFonts w:ascii="Times New Roman" w:hAnsi="Times New Roman"/>
          <w:b/>
          <w:sz w:val="21"/>
          <w:szCs w:val="21"/>
        </w:rPr>
        <w:t>Exempt or Non-Exempt: Non-Exempt</w:t>
      </w:r>
    </w:p>
    <w:p w:rsidR="00145B31" w:rsidRPr="007277ED" w:rsidRDefault="00145B31" w:rsidP="00145B31">
      <w:pPr>
        <w:widowControl w:val="0"/>
        <w:tabs>
          <w:tab w:val="left" w:pos="180"/>
          <w:tab w:val="left" w:pos="2880"/>
          <w:tab w:val="left" w:pos="5400"/>
        </w:tabs>
        <w:ind w:right="10"/>
        <w:rPr>
          <w:rFonts w:ascii="Times New Roman" w:hAnsi="Times New Roman"/>
          <w:b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>Time Base: Maximum 20 hours/week</w:t>
      </w:r>
      <w:r w:rsidRPr="007277ED">
        <w:rPr>
          <w:rFonts w:ascii="Times New Roman" w:hAnsi="Times New Roman"/>
          <w:b/>
          <w:sz w:val="21"/>
          <w:szCs w:val="21"/>
        </w:rPr>
        <w:tab/>
      </w:r>
    </w:p>
    <w:p w:rsidR="00145B31" w:rsidRPr="007277ED" w:rsidRDefault="00145B31" w:rsidP="00145B31">
      <w:p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  <w:r w:rsidRPr="007277ED">
        <w:rPr>
          <w:rFonts w:ascii="Times New Roman" w:hAnsi="Times New Roman"/>
          <w:b/>
          <w:sz w:val="21"/>
          <w:szCs w:val="21"/>
          <w:u w:val="single"/>
        </w:rPr>
        <w:tab/>
      </w:r>
    </w:p>
    <w:p w:rsidR="00145B31" w:rsidRPr="007277ED" w:rsidRDefault="00145B31" w:rsidP="00145B31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left="720" w:right="10" w:hanging="720"/>
        <w:rPr>
          <w:rFonts w:ascii="Times New Roman" w:hAnsi="Times New Roman"/>
          <w:b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 xml:space="preserve">PURPOSE OF POSITION: </w:t>
      </w:r>
    </w:p>
    <w:p w:rsidR="00145B31" w:rsidRPr="007277ED" w:rsidRDefault="00145B31" w:rsidP="00145B31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left="720" w:right="10" w:hanging="720"/>
        <w:rPr>
          <w:rFonts w:ascii="Times New Roman" w:hAnsi="Times New Roman"/>
          <w:b/>
          <w:sz w:val="21"/>
          <w:szCs w:val="21"/>
        </w:rPr>
      </w:pPr>
    </w:p>
    <w:p w:rsidR="00145B31" w:rsidRPr="007277ED" w:rsidRDefault="00145B31" w:rsidP="00145B31">
      <w:pPr>
        <w:tabs>
          <w:tab w:val="left" w:pos="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 xml:space="preserve">Under general supervision, the </w:t>
      </w:r>
      <w:r w:rsidR="00972118" w:rsidRPr="007277ED">
        <w:rPr>
          <w:rFonts w:ascii="Times New Roman" w:hAnsi="Times New Roman"/>
          <w:sz w:val="21"/>
          <w:szCs w:val="21"/>
        </w:rPr>
        <w:t>Building Services Student Assistant</w:t>
      </w:r>
      <w:r w:rsidRPr="007277ED">
        <w:rPr>
          <w:rFonts w:ascii="Times New Roman" w:hAnsi="Times New Roman"/>
          <w:sz w:val="21"/>
          <w:szCs w:val="21"/>
        </w:rPr>
        <w:t xml:space="preserve"> is responsible</w:t>
      </w:r>
      <w:r w:rsidR="00903818" w:rsidRPr="007277ED">
        <w:rPr>
          <w:rFonts w:ascii="Times New Roman" w:hAnsi="Times New Roman"/>
          <w:sz w:val="21"/>
          <w:szCs w:val="21"/>
        </w:rPr>
        <w:t xml:space="preserve"> for </w:t>
      </w:r>
      <w:r w:rsidR="008A12EE" w:rsidRPr="007277ED">
        <w:rPr>
          <w:rFonts w:ascii="Times New Roman" w:hAnsi="Times New Roman"/>
          <w:sz w:val="21"/>
          <w:szCs w:val="21"/>
        </w:rPr>
        <w:t>supporting facilities and operations.</w:t>
      </w:r>
      <w:r w:rsidR="0099723D" w:rsidRPr="007277ED">
        <w:rPr>
          <w:rFonts w:ascii="Times New Roman" w:hAnsi="Times New Roman"/>
          <w:sz w:val="21"/>
          <w:szCs w:val="21"/>
        </w:rPr>
        <w:t xml:space="preserve"> </w:t>
      </w:r>
      <w:r w:rsidR="00903818" w:rsidRPr="007277ED">
        <w:rPr>
          <w:rFonts w:ascii="Times New Roman" w:hAnsi="Times New Roman"/>
          <w:sz w:val="21"/>
          <w:szCs w:val="21"/>
        </w:rPr>
        <w:t>Other responsibilities include</w:t>
      </w:r>
      <w:r w:rsidRPr="007277ED">
        <w:rPr>
          <w:rFonts w:ascii="Times New Roman" w:hAnsi="Times New Roman"/>
          <w:sz w:val="21"/>
          <w:szCs w:val="21"/>
        </w:rPr>
        <w:t xml:space="preserve"> providing excellent customer service to all patrons and guests of the </w:t>
      </w:r>
      <w:r w:rsidR="00972118" w:rsidRPr="007277ED">
        <w:rPr>
          <w:rFonts w:ascii="Times New Roman" w:hAnsi="Times New Roman"/>
          <w:sz w:val="21"/>
          <w:szCs w:val="21"/>
        </w:rPr>
        <w:t xml:space="preserve">University Student </w:t>
      </w:r>
      <w:r w:rsidR="00270463" w:rsidRPr="007277ED">
        <w:rPr>
          <w:rFonts w:ascii="Times New Roman" w:hAnsi="Times New Roman"/>
          <w:sz w:val="21"/>
          <w:szCs w:val="21"/>
        </w:rPr>
        <w:t>Union</w:t>
      </w:r>
      <w:r w:rsidR="00972118" w:rsidRPr="007277ED">
        <w:rPr>
          <w:rFonts w:ascii="Times New Roman" w:hAnsi="Times New Roman"/>
          <w:sz w:val="21"/>
          <w:szCs w:val="21"/>
        </w:rPr>
        <w:t xml:space="preserve"> and Clarke Field House</w:t>
      </w:r>
      <w:r w:rsidRPr="007277ED">
        <w:rPr>
          <w:rFonts w:ascii="Times New Roman" w:hAnsi="Times New Roman"/>
          <w:sz w:val="21"/>
          <w:szCs w:val="21"/>
        </w:rPr>
        <w:t>, while serving as an ambassador of the “</w:t>
      </w:r>
      <w:r w:rsidR="00972118" w:rsidRPr="007277ED">
        <w:rPr>
          <w:rFonts w:ascii="Times New Roman" w:hAnsi="Times New Roman"/>
          <w:sz w:val="21"/>
          <w:szCs w:val="21"/>
        </w:rPr>
        <w:t>USU/CFH</w:t>
      </w:r>
      <w:r w:rsidRPr="007277ED">
        <w:rPr>
          <w:rFonts w:ascii="Times New Roman" w:hAnsi="Times New Roman"/>
          <w:sz w:val="21"/>
          <w:szCs w:val="21"/>
        </w:rPr>
        <w:t xml:space="preserve">” working to increase student life, campus climate, and promote wellness throughout campus.  This position may coordinate, implement, and plan projects of a varied and complex nature and foster working partnerships with several other entities on campus.  </w:t>
      </w:r>
    </w:p>
    <w:p w:rsidR="00145B31" w:rsidRPr="007277ED" w:rsidRDefault="00145B31" w:rsidP="00145B31">
      <w:pPr>
        <w:tabs>
          <w:tab w:val="left" w:pos="72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b/>
          <w:sz w:val="21"/>
          <w:szCs w:val="21"/>
        </w:rPr>
      </w:pPr>
    </w:p>
    <w:p w:rsidR="00145B31" w:rsidRPr="007277ED" w:rsidRDefault="00972118" w:rsidP="00145B31">
      <w:pPr>
        <w:outlineLvl w:val="0"/>
        <w:rPr>
          <w:rFonts w:ascii="Times New Roman" w:hAnsi="Times New Roman"/>
          <w:b/>
          <w:sz w:val="21"/>
          <w:szCs w:val="21"/>
          <w:u w:val="single"/>
        </w:rPr>
      </w:pPr>
      <w:r w:rsidRPr="007277ED">
        <w:rPr>
          <w:rFonts w:ascii="Times New Roman" w:hAnsi="Times New Roman"/>
          <w:b/>
          <w:sz w:val="21"/>
          <w:szCs w:val="21"/>
          <w:u w:val="single"/>
        </w:rPr>
        <w:t>Building Services Student Assistant</w:t>
      </w:r>
    </w:p>
    <w:p w:rsidR="00145B31" w:rsidRPr="007277ED" w:rsidRDefault="00145B31" w:rsidP="00145B31">
      <w:pPr>
        <w:outlineLvl w:val="0"/>
        <w:rPr>
          <w:rFonts w:ascii="Times New Roman" w:hAnsi="Times New Roman"/>
          <w:b/>
          <w:sz w:val="21"/>
          <w:szCs w:val="21"/>
          <w:u w:val="single"/>
        </w:rPr>
      </w:pPr>
    </w:p>
    <w:p w:rsidR="00145B31" w:rsidRPr="007277ED" w:rsidRDefault="005E6BB8" w:rsidP="00145B31">
      <w:pPr>
        <w:outlineLvl w:val="0"/>
        <w:rPr>
          <w:rFonts w:ascii="Times New Roman" w:hAnsi="Times New Roman"/>
          <w:b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>Position Requirements</w:t>
      </w:r>
      <w:r w:rsidR="00145B31" w:rsidRPr="007277ED">
        <w:rPr>
          <w:rFonts w:ascii="Times New Roman" w:hAnsi="Times New Roman"/>
          <w:b/>
          <w:sz w:val="21"/>
          <w:szCs w:val="21"/>
        </w:rPr>
        <w:t>:</w:t>
      </w:r>
    </w:p>
    <w:p w:rsidR="00145B31" w:rsidRPr="007277ED" w:rsidRDefault="00145B31" w:rsidP="00145B31">
      <w:pPr>
        <w:numPr>
          <w:ilvl w:val="0"/>
          <w:numId w:val="3"/>
        </w:numPr>
        <w:rPr>
          <w:rFonts w:ascii="Times New Roman" w:hAnsi="Times New Roman"/>
          <w:color w:val="000000"/>
          <w:sz w:val="21"/>
          <w:szCs w:val="21"/>
        </w:rPr>
      </w:pPr>
      <w:r w:rsidRPr="007277ED">
        <w:rPr>
          <w:rFonts w:ascii="Times New Roman" w:hAnsi="Times New Roman"/>
          <w:color w:val="000000"/>
          <w:sz w:val="21"/>
          <w:szCs w:val="21"/>
        </w:rPr>
        <w:t xml:space="preserve">Must be continuously enrolled at least half-time during the academic year. Undergraduate students (including credential students) must be continuously enrolled for a minimum of 6 units. Graduate students must be continuously enrolled for a minimum of 4 graduate level units. </w:t>
      </w:r>
    </w:p>
    <w:p w:rsidR="00A71F43" w:rsidRPr="007277ED" w:rsidRDefault="00A71F43" w:rsidP="00145B31">
      <w:pPr>
        <w:numPr>
          <w:ilvl w:val="0"/>
          <w:numId w:val="3"/>
        </w:numPr>
        <w:rPr>
          <w:rFonts w:ascii="Times New Roman" w:hAnsi="Times New Roman"/>
          <w:color w:val="000000"/>
          <w:sz w:val="21"/>
          <w:szCs w:val="21"/>
        </w:rPr>
      </w:pPr>
      <w:r w:rsidRPr="007277ED">
        <w:rPr>
          <w:rFonts w:ascii="Times New Roman" w:hAnsi="Times New Roman"/>
          <w:color w:val="000000"/>
          <w:sz w:val="21"/>
          <w:szCs w:val="21"/>
        </w:rPr>
        <w:t>Must maintain a 2.0 cumulative GPA</w:t>
      </w:r>
    </w:p>
    <w:p w:rsidR="00145B31" w:rsidRPr="007277ED" w:rsidRDefault="00145B31" w:rsidP="00145B31">
      <w:pPr>
        <w:numPr>
          <w:ilvl w:val="0"/>
          <w:numId w:val="3"/>
        </w:numPr>
        <w:rPr>
          <w:rFonts w:ascii="Times New Roman" w:hAnsi="Times New Roman"/>
          <w:color w:val="000000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Must have (or obtain within first three months of employment) CPR, First Aid, AED certification.</w:t>
      </w:r>
    </w:p>
    <w:p w:rsidR="00145B31" w:rsidRPr="007277ED" w:rsidRDefault="00145B31" w:rsidP="00145B31">
      <w:pPr>
        <w:numPr>
          <w:ilvl w:val="0"/>
          <w:numId w:val="3"/>
        </w:numPr>
        <w:rPr>
          <w:rFonts w:ascii="Times New Roman" w:hAnsi="Times New Roman"/>
          <w:color w:val="000000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Must be able to lift up to 50 pounds.</w:t>
      </w:r>
    </w:p>
    <w:p w:rsidR="00021A8D" w:rsidRPr="007277ED" w:rsidRDefault="00021A8D" w:rsidP="00021A8D">
      <w:pPr>
        <w:ind w:left="720"/>
        <w:rPr>
          <w:rFonts w:ascii="Times New Roman" w:hAnsi="Times New Roman"/>
          <w:sz w:val="21"/>
          <w:szCs w:val="21"/>
        </w:rPr>
      </w:pPr>
    </w:p>
    <w:p w:rsidR="005E6BB8" w:rsidRPr="007277ED" w:rsidRDefault="005E6BB8" w:rsidP="005E6BB8">
      <w:pPr>
        <w:rPr>
          <w:rFonts w:ascii="Times New Roman" w:hAnsi="Times New Roman"/>
          <w:b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>Responsibilities include, but are not limited to</w:t>
      </w:r>
    </w:p>
    <w:p w:rsidR="00972118" w:rsidRPr="007277ED" w:rsidRDefault="00972118" w:rsidP="00270463">
      <w:pPr>
        <w:pStyle w:val="NoSpacing"/>
        <w:rPr>
          <w:sz w:val="21"/>
          <w:szCs w:val="21"/>
        </w:rPr>
      </w:pP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Meet with USU staff and review written directions to determine operations priorities, timelines, and tasks.</w:t>
      </w:r>
    </w:p>
    <w:p w:rsidR="00270463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Attend all required USU student assistant training programs.</w:t>
      </w:r>
    </w:p>
    <w:p w:rsidR="008A12EE" w:rsidRPr="007277ED" w:rsidRDefault="008A12EE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Complete all safety, mechanical, and related trainings, including certifications as required.</w:t>
      </w:r>
    </w:p>
    <w:p w:rsidR="00270463" w:rsidRPr="007277ED" w:rsidRDefault="008A12EE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Under supervision and direction of professional staff, c</w:t>
      </w:r>
      <w:r w:rsidR="00270463" w:rsidRPr="007277ED">
        <w:rPr>
          <w:rFonts w:ascii="Times New Roman" w:hAnsi="Times New Roman"/>
          <w:sz w:val="21"/>
          <w:szCs w:val="21"/>
        </w:rPr>
        <w:t>ompletes regular inspection of electrical, mechanical, and other equipment located within the USU and CFH.</w:t>
      </w:r>
    </w:p>
    <w:p w:rsidR="00270463" w:rsidRPr="007277ED" w:rsidRDefault="00270463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 xml:space="preserve">Reports any defect and damages </w:t>
      </w:r>
      <w:r w:rsidR="008A12EE" w:rsidRPr="007277ED">
        <w:rPr>
          <w:rFonts w:ascii="Times New Roman" w:hAnsi="Times New Roman"/>
          <w:sz w:val="21"/>
          <w:szCs w:val="21"/>
        </w:rPr>
        <w:t xml:space="preserve">within the USU and CFH </w:t>
      </w:r>
      <w:r w:rsidRPr="007277ED">
        <w:rPr>
          <w:rFonts w:ascii="Times New Roman" w:hAnsi="Times New Roman"/>
          <w:sz w:val="21"/>
          <w:szCs w:val="21"/>
        </w:rPr>
        <w:t xml:space="preserve">to the </w:t>
      </w:r>
      <w:r w:rsidR="008A12EE" w:rsidRPr="007277ED">
        <w:rPr>
          <w:rFonts w:ascii="Times New Roman" w:hAnsi="Times New Roman"/>
          <w:sz w:val="21"/>
          <w:szCs w:val="21"/>
        </w:rPr>
        <w:t>proper personnel.</w:t>
      </w:r>
    </w:p>
    <w:p w:rsidR="00270463" w:rsidRPr="007277ED" w:rsidRDefault="00270463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 xml:space="preserve">Coordinates with </w:t>
      </w:r>
      <w:r w:rsidR="008A12EE" w:rsidRPr="007277ED">
        <w:rPr>
          <w:rFonts w:ascii="Times New Roman" w:hAnsi="Times New Roman"/>
          <w:sz w:val="21"/>
          <w:szCs w:val="21"/>
        </w:rPr>
        <w:t>professional staff to determine defects</w:t>
      </w:r>
      <w:r w:rsidRPr="007277ED">
        <w:rPr>
          <w:rFonts w:ascii="Times New Roman" w:hAnsi="Times New Roman"/>
          <w:sz w:val="21"/>
          <w:szCs w:val="21"/>
        </w:rPr>
        <w:t xml:space="preserve"> and malfunctions of the USU and CFH equipment.</w:t>
      </w:r>
    </w:p>
    <w:p w:rsidR="008A12EE" w:rsidRPr="007277ED" w:rsidRDefault="008A12EE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Upon request works in partnership with contracted vendors within the scope of the USU and CFH.</w:t>
      </w:r>
    </w:p>
    <w:p w:rsidR="00270463" w:rsidRPr="007277ED" w:rsidRDefault="00270463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Completes USU and CFH building maintenance requests on an on-going basis. Request</w:t>
      </w:r>
      <w:r w:rsidR="008A12EE" w:rsidRPr="007277ED">
        <w:rPr>
          <w:rFonts w:ascii="Times New Roman" w:hAnsi="Times New Roman"/>
          <w:sz w:val="21"/>
          <w:szCs w:val="21"/>
        </w:rPr>
        <w:t>s</w:t>
      </w:r>
      <w:r w:rsidRPr="007277ED">
        <w:rPr>
          <w:rFonts w:ascii="Times New Roman" w:hAnsi="Times New Roman"/>
          <w:sz w:val="21"/>
          <w:szCs w:val="21"/>
        </w:rPr>
        <w:t xml:space="preserve"> include</w:t>
      </w:r>
      <w:r w:rsidR="009C2043" w:rsidRPr="007277ED">
        <w:rPr>
          <w:rFonts w:ascii="Times New Roman" w:hAnsi="Times New Roman"/>
          <w:sz w:val="21"/>
          <w:szCs w:val="21"/>
        </w:rPr>
        <w:t>, but are not limited to</w:t>
      </w:r>
      <w:r w:rsidRPr="007277ED">
        <w:rPr>
          <w:rFonts w:ascii="Times New Roman" w:hAnsi="Times New Roman"/>
          <w:sz w:val="21"/>
          <w:szCs w:val="21"/>
        </w:rPr>
        <w:t xml:space="preserve"> painting, changing light bulbs, hanging pictures and shelves, repairing equipment</w:t>
      </w:r>
      <w:r w:rsidR="009C2043" w:rsidRPr="007277ED">
        <w:rPr>
          <w:rFonts w:ascii="Times New Roman" w:hAnsi="Times New Roman"/>
          <w:sz w:val="21"/>
          <w:szCs w:val="21"/>
        </w:rPr>
        <w:t>, plumbing, and ma</w:t>
      </w:r>
      <w:r w:rsidR="00A1638F" w:rsidRPr="007277ED">
        <w:rPr>
          <w:rFonts w:ascii="Times New Roman" w:hAnsi="Times New Roman"/>
          <w:sz w:val="21"/>
          <w:szCs w:val="21"/>
        </w:rPr>
        <w:t>intenance</w:t>
      </w:r>
      <w:r w:rsidR="009C2043" w:rsidRPr="007277ED">
        <w:rPr>
          <w:rFonts w:ascii="Times New Roman" w:hAnsi="Times New Roman"/>
          <w:sz w:val="21"/>
          <w:szCs w:val="21"/>
        </w:rPr>
        <w:t xml:space="preserve"> of doors and locks.</w:t>
      </w:r>
    </w:p>
    <w:p w:rsidR="00972118" w:rsidRPr="007277ED" w:rsidRDefault="00A1638F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Follow</w:t>
      </w:r>
      <w:r w:rsidR="00972118" w:rsidRPr="007277ED">
        <w:rPr>
          <w:rFonts w:ascii="Times New Roman" w:hAnsi="Times New Roman"/>
          <w:sz w:val="21"/>
          <w:szCs w:val="21"/>
        </w:rPr>
        <w:t xml:space="preserve"> a detailed daily and evening cleaning schedule of public usage areas, access areas, restrooms, dining areas, hallways, and outdoor activities, including cleaning up spills.</w:t>
      </w: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Assist</w:t>
      </w:r>
      <w:r w:rsidR="008A12EE" w:rsidRPr="007277ED">
        <w:rPr>
          <w:rFonts w:ascii="Times New Roman" w:hAnsi="Times New Roman"/>
          <w:sz w:val="21"/>
          <w:szCs w:val="21"/>
        </w:rPr>
        <w:t>s</w:t>
      </w:r>
      <w:r w:rsidRPr="007277ED">
        <w:rPr>
          <w:rFonts w:ascii="Times New Roman" w:hAnsi="Times New Roman"/>
          <w:sz w:val="21"/>
          <w:szCs w:val="21"/>
        </w:rPr>
        <w:t xml:space="preserve"> with cleaning, organizing, and storing equipment related to building events.</w:t>
      </w: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Performs preventative maintenance, service, and minor repairs of USU building areas and equipment</w:t>
      </w: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Assist</w:t>
      </w:r>
      <w:r w:rsidR="008A12EE" w:rsidRPr="007277ED">
        <w:rPr>
          <w:rFonts w:ascii="Times New Roman" w:hAnsi="Times New Roman"/>
          <w:sz w:val="21"/>
          <w:szCs w:val="21"/>
        </w:rPr>
        <w:t>s</w:t>
      </w:r>
      <w:r w:rsidRPr="007277ED">
        <w:rPr>
          <w:rFonts w:ascii="Times New Roman" w:hAnsi="Times New Roman"/>
          <w:sz w:val="21"/>
          <w:szCs w:val="21"/>
        </w:rPr>
        <w:t xml:space="preserve"> in enforcing building use policies and procedures.</w:t>
      </w: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Prioritize safety and risk management at all times.</w:t>
      </w:r>
    </w:p>
    <w:p w:rsidR="009C2043" w:rsidRPr="007277ED" w:rsidRDefault="008A12EE" w:rsidP="009C204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 xml:space="preserve">Assists to ensure compliance with </w:t>
      </w:r>
      <w:r w:rsidR="009C2043" w:rsidRPr="007277ED">
        <w:rPr>
          <w:rFonts w:ascii="Times New Roman" w:hAnsi="Times New Roman"/>
          <w:sz w:val="21"/>
          <w:szCs w:val="21"/>
        </w:rPr>
        <w:t>Occupation Safety and Hea</w:t>
      </w:r>
      <w:r w:rsidR="00A1638F" w:rsidRPr="007277ED">
        <w:rPr>
          <w:rFonts w:ascii="Times New Roman" w:hAnsi="Times New Roman"/>
          <w:sz w:val="21"/>
          <w:szCs w:val="21"/>
        </w:rPr>
        <w:t>lth Administration rules (OSHA).</w:t>
      </w: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Assis</w:t>
      </w:r>
      <w:r w:rsidR="00270463" w:rsidRPr="007277ED">
        <w:rPr>
          <w:rFonts w:ascii="Times New Roman" w:hAnsi="Times New Roman"/>
          <w:sz w:val="21"/>
          <w:szCs w:val="21"/>
        </w:rPr>
        <w:t>t</w:t>
      </w:r>
      <w:r w:rsidR="008A12EE" w:rsidRPr="007277ED">
        <w:rPr>
          <w:rFonts w:ascii="Times New Roman" w:hAnsi="Times New Roman"/>
          <w:sz w:val="21"/>
          <w:szCs w:val="21"/>
        </w:rPr>
        <w:t>s</w:t>
      </w:r>
      <w:r w:rsidR="00270463" w:rsidRPr="007277ED">
        <w:rPr>
          <w:rFonts w:ascii="Times New Roman" w:hAnsi="Times New Roman"/>
          <w:sz w:val="21"/>
          <w:szCs w:val="21"/>
        </w:rPr>
        <w:t xml:space="preserve"> in other areas of the USU and CFH</w:t>
      </w:r>
      <w:r w:rsidRPr="007277ED">
        <w:rPr>
          <w:rFonts w:ascii="Times New Roman" w:hAnsi="Times New Roman"/>
          <w:sz w:val="21"/>
          <w:szCs w:val="21"/>
        </w:rPr>
        <w:t xml:space="preserve"> as needed.</w:t>
      </w: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 xml:space="preserve">Comply with all </w:t>
      </w:r>
      <w:r w:rsidR="008A12EE" w:rsidRPr="007277ED">
        <w:rPr>
          <w:rFonts w:ascii="Times New Roman" w:hAnsi="Times New Roman"/>
          <w:sz w:val="21"/>
          <w:szCs w:val="21"/>
        </w:rPr>
        <w:t>U</w:t>
      </w:r>
      <w:r w:rsidRPr="007277ED">
        <w:rPr>
          <w:rFonts w:ascii="Times New Roman" w:hAnsi="Times New Roman"/>
          <w:sz w:val="21"/>
          <w:szCs w:val="21"/>
        </w:rPr>
        <w:t>niversity and USU policies and procedures.</w:t>
      </w:r>
    </w:p>
    <w:p w:rsidR="00972118" w:rsidRPr="007277ED" w:rsidRDefault="00972118" w:rsidP="00270463">
      <w:pPr>
        <w:pStyle w:val="NoSpacing"/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Related tasks as assigned</w:t>
      </w:r>
    </w:p>
    <w:p w:rsidR="00972118" w:rsidRPr="007277ED" w:rsidRDefault="00972118" w:rsidP="005E6BB8">
      <w:pPr>
        <w:rPr>
          <w:rFonts w:ascii="Times New Roman" w:hAnsi="Times New Roman"/>
          <w:b/>
          <w:sz w:val="21"/>
          <w:szCs w:val="21"/>
        </w:rPr>
      </w:pPr>
    </w:p>
    <w:p w:rsidR="00145B31" w:rsidRPr="007277ED" w:rsidRDefault="00972118" w:rsidP="00972118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>Building Services Student Assistant</w:t>
      </w:r>
      <w:r w:rsidR="00145B31" w:rsidRPr="007277ED">
        <w:rPr>
          <w:rFonts w:ascii="Times New Roman" w:hAnsi="Times New Roman"/>
          <w:sz w:val="21"/>
          <w:szCs w:val="21"/>
        </w:rPr>
        <w:t xml:space="preserve"> will have the opportunity to (or will be requested to) work additional hours assisting with Clarke Field House/University Student Union events. </w:t>
      </w:r>
    </w:p>
    <w:p w:rsidR="00145B31" w:rsidRPr="007277ED" w:rsidRDefault="00145B31" w:rsidP="00145B31">
      <w:pPr>
        <w:autoSpaceDE w:val="0"/>
        <w:autoSpaceDN w:val="0"/>
        <w:adjustRightInd w:val="0"/>
        <w:ind w:left="360"/>
        <w:rPr>
          <w:rFonts w:ascii="Times New Roman" w:hAnsi="Times New Roman"/>
          <w:sz w:val="21"/>
          <w:szCs w:val="21"/>
        </w:rPr>
      </w:pPr>
    </w:p>
    <w:p w:rsidR="00145B31" w:rsidRPr="007277ED" w:rsidRDefault="00145B31" w:rsidP="00145B31">
      <w:pPr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 xml:space="preserve">Responsibilities for these additional hours </w:t>
      </w:r>
      <w:r w:rsidRPr="007277ED">
        <w:rPr>
          <w:rFonts w:ascii="Times New Roman" w:hAnsi="Times New Roman"/>
          <w:b/>
          <w:bCs/>
          <w:sz w:val="21"/>
          <w:szCs w:val="21"/>
        </w:rPr>
        <w:t xml:space="preserve">may include but are not limited to: </w:t>
      </w:r>
    </w:p>
    <w:p w:rsidR="00145B31" w:rsidRPr="007277ED" w:rsidRDefault="00145B31" w:rsidP="00145B31">
      <w:pPr>
        <w:numPr>
          <w:ilvl w:val="0"/>
          <w:numId w:val="2"/>
        </w:numPr>
        <w:autoSpaceDE w:val="0"/>
        <w:autoSpaceDN w:val="0"/>
        <w:adjustRightInd w:val="0"/>
        <w:ind w:left="740" w:hanging="380"/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Assisting with room set-up/clean-up for campus events</w:t>
      </w:r>
    </w:p>
    <w:p w:rsidR="00145B31" w:rsidRPr="007277ED" w:rsidRDefault="00145B31" w:rsidP="00145B31">
      <w:pPr>
        <w:numPr>
          <w:ilvl w:val="0"/>
          <w:numId w:val="2"/>
        </w:numPr>
        <w:autoSpaceDE w:val="0"/>
        <w:autoSpaceDN w:val="0"/>
        <w:adjustRightInd w:val="0"/>
        <w:ind w:left="740" w:hanging="380"/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Operating audiovisual equipment</w:t>
      </w:r>
    </w:p>
    <w:p w:rsidR="00145B31" w:rsidRPr="007277ED" w:rsidRDefault="00145B31" w:rsidP="00145B31">
      <w:pPr>
        <w:numPr>
          <w:ilvl w:val="0"/>
          <w:numId w:val="2"/>
        </w:numPr>
        <w:autoSpaceDE w:val="0"/>
        <w:autoSpaceDN w:val="0"/>
        <w:adjustRightInd w:val="0"/>
        <w:ind w:left="740" w:hanging="380"/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sz w:val="21"/>
          <w:szCs w:val="21"/>
        </w:rPr>
        <w:t>Serving food or beverages for events (Must be willing to be trained in food handlers safety)</w:t>
      </w:r>
    </w:p>
    <w:p w:rsidR="00145B31" w:rsidRPr="007277ED" w:rsidRDefault="00145B31" w:rsidP="00145B31">
      <w:pPr>
        <w:tabs>
          <w:tab w:val="left" w:pos="180"/>
          <w:tab w:val="left" w:pos="1080"/>
          <w:tab w:val="left" w:pos="5040"/>
          <w:tab w:val="left" w:pos="5580"/>
          <w:tab w:val="left" w:pos="7200"/>
          <w:tab w:val="left" w:pos="7560"/>
        </w:tabs>
        <w:ind w:right="10"/>
        <w:rPr>
          <w:rFonts w:ascii="Times New Roman" w:hAnsi="Times New Roman"/>
          <w:sz w:val="21"/>
          <w:szCs w:val="21"/>
        </w:rPr>
      </w:pPr>
    </w:p>
    <w:p w:rsidR="00E9221B" w:rsidRPr="007277ED" w:rsidRDefault="00145B31" w:rsidP="00145B31">
      <w:pPr>
        <w:autoSpaceDE w:val="0"/>
        <w:autoSpaceDN w:val="0"/>
        <w:adjustRightInd w:val="0"/>
        <w:ind w:left="360"/>
        <w:rPr>
          <w:rFonts w:ascii="Times New Roman" w:hAnsi="Times New Roman"/>
          <w:sz w:val="21"/>
          <w:szCs w:val="21"/>
        </w:rPr>
      </w:pPr>
      <w:r w:rsidRPr="007277ED">
        <w:rPr>
          <w:rFonts w:ascii="Times New Roman" w:hAnsi="Times New Roman"/>
          <w:b/>
          <w:sz w:val="21"/>
          <w:szCs w:val="21"/>
        </w:rPr>
        <w:t>Hourly Rate</w:t>
      </w:r>
      <w:r w:rsidRPr="007277ED">
        <w:rPr>
          <w:rFonts w:ascii="Times New Roman" w:hAnsi="Times New Roman"/>
          <w:sz w:val="21"/>
          <w:szCs w:val="21"/>
        </w:rPr>
        <w:t>: Starting at $</w:t>
      </w:r>
      <w:r w:rsidR="00C61306">
        <w:rPr>
          <w:rFonts w:ascii="Times New Roman" w:hAnsi="Times New Roman"/>
          <w:sz w:val="21"/>
          <w:szCs w:val="21"/>
        </w:rPr>
        <w:t>10.50</w:t>
      </w:r>
      <w:bookmarkStart w:id="0" w:name="_GoBack"/>
      <w:bookmarkEnd w:id="0"/>
      <w:r w:rsidRPr="007277ED">
        <w:rPr>
          <w:rFonts w:ascii="Times New Roman" w:hAnsi="Times New Roman"/>
          <w:sz w:val="21"/>
          <w:szCs w:val="21"/>
        </w:rPr>
        <w:t>/hour</w:t>
      </w:r>
    </w:p>
    <w:sectPr w:rsidR="00E9221B" w:rsidRPr="007277ED" w:rsidSect="007277ED">
      <w:pgSz w:w="12240" w:h="15840"/>
      <w:pgMar w:top="245" w:right="360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67702"/>
    <w:lvl w:ilvl="0">
      <w:numFmt w:val="bullet"/>
      <w:lvlText w:val="*"/>
      <w:lvlJc w:val="left"/>
    </w:lvl>
  </w:abstractNum>
  <w:abstractNum w:abstractNumId="1">
    <w:nsid w:val="09250B4C"/>
    <w:multiLevelType w:val="hybridMultilevel"/>
    <w:tmpl w:val="830E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2405C"/>
    <w:multiLevelType w:val="hybridMultilevel"/>
    <w:tmpl w:val="8BB4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4DAC"/>
    <w:multiLevelType w:val="hybridMultilevel"/>
    <w:tmpl w:val="07A8F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02FF9"/>
    <w:multiLevelType w:val="hybridMultilevel"/>
    <w:tmpl w:val="B5BE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E3E0A"/>
    <w:multiLevelType w:val="hybridMultilevel"/>
    <w:tmpl w:val="AFA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4A22"/>
    <w:multiLevelType w:val="hybridMultilevel"/>
    <w:tmpl w:val="7E4C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31"/>
    <w:rsid w:val="00021A8D"/>
    <w:rsid w:val="000B2436"/>
    <w:rsid w:val="00145B31"/>
    <w:rsid w:val="00270463"/>
    <w:rsid w:val="0032052E"/>
    <w:rsid w:val="005E6BB8"/>
    <w:rsid w:val="007177FE"/>
    <w:rsid w:val="007277ED"/>
    <w:rsid w:val="007E21D0"/>
    <w:rsid w:val="008A12EE"/>
    <w:rsid w:val="00903818"/>
    <w:rsid w:val="00972118"/>
    <w:rsid w:val="0099723D"/>
    <w:rsid w:val="009C2043"/>
    <w:rsid w:val="00A02836"/>
    <w:rsid w:val="00A1638F"/>
    <w:rsid w:val="00A71F43"/>
    <w:rsid w:val="00B05107"/>
    <w:rsid w:val="00C355E4"/>
    <w:rsid w:val="00C61306"/>
    <w:rsid w:val="00C711FC"/>
    <w:rsid w:val="00E56BD8"/>
    <w:rsid w:val="00E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7046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7046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6</cp:revision>
  <dcterms:created xsi:type="dcterms:W3CDTF">2015-03-30T22:24:00Z</dcterms:created>
  <dcterms:modified xsi:type="dcterms:W3CDTF">2015-12-14T17:56:00Z</dcterms:modified>
</cp:coreProperties>
</file>