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:rsidR="001B7D82" w:rsidRDefault="001B7D82" w:rsidP="001B7D82">
      <w:pPr>
        <w:jc w:val="center"/>
        <w:rPr>
          <w:rFonts w:ascii="Verdana" w:hAnsi="Verdana" w:cs="Arial"/>
          <w:b/>
          <w:smallCaps/>
        </w:rPr>
      </w:pPr>
      <w:r w:rsidRPr="001B2778">
        <w:rPr>
          <w:rFonts w:ascii="Verdana" w:hAnsi="Verdana" w:cs="Arial"/>
          <w:b/>
          <w:smallCaps/>
        </w:rPr>
        <w:t>Application Packet: Writing Center Consultant</w:t>
      </w:r>
    </w:p>
    <w:p w:rsidR="00930DD3" w:rsidRDefault="00930DD3" w:rsidP="001B7D82">
      <w:pPr>
        <w:jc w:val="center"/>
        <w:rPr>
          <w:rFonts w:ascii="Verdana" w:hAnsi="Verdana" w:cs="Arial"/>
          <w:b/>
          <w:smallCaps/>
        </w:rPr>
      </w:pPr>
    </w:p>
    <w:p w:rsidR="00930DD3" w:rsidRPr="00930DD3" w:rsidRDefault="00930DD3" w:rsidP="00930DD3">
      <w:r w:rsidRPr="00930DD3">
        <w:t>Please access, fill out, and return the most recent</w:t>
      </w:r>
      <w:r>
        <w:t xml:space="preserve"> Unit 11</w:t>
      </w:r>
      <w:r w:rsidRPr="00930DD3">
        <w:t xml:space="preserve"> application form at:</w:t>
      </w:r>
    </w:p>
    <w:p w:rsidR="00930DD3" w:rsidRPr="00930DD3" w:rsidRDefault="00930DD3" w:rsidP="00930DD3">
      <w:pPr>
        <w:rPr>
          <w:rFonts w:ascii="Verdana" w:hAnsi="Verdana" w:cs="Arial"/>
          <w:b/>
        </w:rPr>
      </w:pPr>
      <w:hyperlink r:id="rId7" w:history="1">
        <w:r w:rsidRPr="00930DD3">
          <w:rPr>
            <w:rStyle w:val="Hyperlink"/>
          </w:rPr>
          <w:t>http://www.csusm.edu/fa/u</w:t>
        </w:r>
        <w:r w:rsidRPr="00930DD3">
          <w:rPr>
            <w:rStyle w:val="Hyperlink"/>
          </w:rPr>
          <w:t>a</w:t>
        </w:r>
        <w:r w:rsidRPr="00930DD3">
          <w:rPr>
            <w:rStyle w:val="Hyperlink"/>
          </w:rPr>
          <w:t>wunit11/unit11worddocs/unit11employmentapplication-rev072911.doc</w:t>
        </w:r>
      </w:hyperlink>
    </w:p>
    <w:p w:rsidR="00930DD3" w:rsidRPr="001B2778" w:rsidRDefault="00930DD3" w:rsidP="001B7D82">
      <w:pPr>
        <w:jc w:val="center"/>
        <w:rPr>
          <w:rFonts w:ascii="Verdana" w:hAnsi="Verdana" w:cs="Arial"/>
          <w:b/>
          <w:smallCaps/>
        </w:rPr>
      </w:pPr>
    </w:p>
    <w:p w:rsidR="001B7D82" w:rsidRPr="00817AC0" w:rsidRDefault="001B7D82" w:rsidP="001B7D82">
      <w:pPr>
        <w:rPr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Qualifications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Students in any</w:t>
      </w:r>
      <w:r w:rsidRPr="00817AC0">
        <w:rPr>
          <w:sz w:val="22"/>
          <w:szCs w:val="22"/>
        </w:rPr>
        <w:t xml:space="preserve"> major </w:t>
      </w:r>
      <w:r>
        <w:rPr>
          <w:sz w:val="22"/>
          <w:szCs w:val="22"/>
        </w:rPr>
        <w:t xml:space="preserve">are eligible </w:t>
      </w:r>
      <w:r w:rsidRPr="00817AC0">
        <w:rPr>
          <w:sz w:val="22"/>
          <w:szCs w:val="22"/>
        </w:rPr>
        <w:t xml:space="preserve">to work in the </w:t>
      </w:r>
      <w:smartTag w:uri="urn:schemas-microsoft-com:office:smarttags" w:element="place">
        <w:smartTag w:uri="urn:schemas-microsoft-com:office:smarttags" w:element="PlaceName">
          <w:r w:rsidRPr="00817AC0">
            <w:rPr>
              <w:sz w:val="22"/>
              <w:szCs w:val="22"/>
            </w:rPr>
            <w:t>Writing</w:t>
          </w:r>
        </w:smartTag>
        <w:r w:rsidRPr="00817AC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17AC0">
            <w:rPr>
              <w:sz w:val="22"/>
              <w:szCs w:val="22"/>
            </w:rPr>
            <w:t>Center</w:t>
          </w:r>
        </w:smartTag>
      </w:smartTag>
      <w:r w:rsidRPr="00817AC0">
        <w:rPr>
          <w:sz w:val="22"/>
          <w:szCs w:val="22"/>
        </w:rPr>
        <w:t>. The minimum qualifications for a Writing Cen</w:t>
      </w:r>
      <w:r>
        <w:rPr>
          <w:sz w:val="22"/>
          <w:szCs w:val="22"/>
        </w:rPr>
        <w:t>ter Consultant position include:</w:t>
      </w:r>
    </w:p>
    <w:p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Enrollment in at least 1 unit at Cal State San Marcos</w:t>
      </w:r>
    </w:p>
    <w:p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GEW or equivalent first-year writing course at another campus</w:t>
      </w:r>
    </w:p>
    <w:p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at</w:t>
      </w:r>
      <w:r w:rsidR="00332431">
        <w:rPr>
          <w:sz w:val="22"/>
          <w:szCs w:val="22"/>
        </w:rPr>
        <w:t xml:space="preserve"> least two semesters of college-</w:t>
      </w:r>
      <w:r w:rsidRPr="00817AC0">
        <w:rPr>
          <w:sz w:val="22"/>
          <w:szCs w:val="22"/>
        </w:rPr>
        <w:t>level coursework</w:t>
      </w:r>
    </w:p>
    <w:p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 xml:space="preserve">Good academic standing </w:t>
      </w:r>
      <w:r w:rsidR="00332431">
        <w:rPr>
          <w:sz w:val="22"/>
          <w:szCs w:val="22"/>
        </w:rPr>
        <w:t>at</w:t>
      </w:r>
      <w:r w:rsidRPr="00817AC0">
        <w:rPr>
          <w:sz w:val="22"/>
          <w:szCs w:val="22"/>
        </w:rPr>
        <w:t xml:space="preserve"> Cal State San Marcos</w:t>
      </w:r>
      <w:r w:rsidR="00332431">
        <w:rPr>
          <w:sz w:val="22"/>
          <w:szCs w:val="22"/>
        </w:rPr>
        <w:t xml:space="preserve"> (minimum 2.0 GPA)</w:t>
      </w:r>
    </w:p>
    <w:p w:rsidR="001B7D82" w:rsidRPr="001B2778" w:rsidRDefault="001B7D82" w:rsidP="001B7D82">
      <w:pPr>
        <w:rPr>
          <w:rFonts w:ascii="Verdana" w:hAnsi="Verdana"/>
          <w:sz w:val="22"/>
          <w:szCs w:val="22"/>
        </w:rPr>
      </w:pPr>
    </w:p>
    <w:p w:rsidR="001B7D82" w:rsidRPr="00817AC0" w:rsidRDefault="001B7D82" w:rsidP="001B7D82">
      <w:pPr>
        <w:rPr>
          <w:i/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Pay Rate/Salary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>The hourly rate for Writing C</w:t>
      </w:r>
      <w:r>
        <w:rPr>
          <w:sz w:val="22"/>
          <w:szCs w:val="22"/>
        </w:rPr>
        <w:t>enter Consultants begins at $10</w:t>
      </w:r>
      <w:r w:rsidRPr="00817AC0">
        <w:rPr>
          <w:sz w:val="22"/>
          <w:szCs w:val="22"/>
        </w:rPr>
        <w:t>.</w:t>
      </w:r>
      <w:r>
        <w:rPr>
          <w:sz w:val="22"/>
          <w:szCs w:val="22"/>
        </w:rPr>
        <w:t>00 an hour</w:t>
      </w:r>
      <w:r w:rsidRPr="00817AC0">
        <w:rPr>
          <w:sz w:val="22"/>
          <w:szCs w:val="22"/>
        </w:rPr>
        <w:t>.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Training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If you are hired as a consultant, you will be required to complete a one-day training before the </w:t>
      </w:r>
      <w:smartTag w:uri="urn:schemas-microsoft-com:office:smarttags" w:element="place">
        <w:smartTag w:uri="urn:schemas-microsoft-com:office:smarttags" w:element="PlaceName">
          <w:r w:rsidRPr="00817AC0">
            <w:rPr>
              <w:sz w:val="22"/>
              <w:szCs w:val="22"/>
            </w:rPr>
            <w:t>Writing</w:t>
          </w:r>
        </w:smartTag>
        <w:r w:rsidRPr="00817AC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17AC0">
            <w:rPr>
              <w:sz w:val="22"/>
              <w:szCs w:val="22"/>
            </w:rPr>
            <w:t>Center</w:t>
          </w:r>
        </w:smartTag>
      </w:smartTag>
      <w:r w:rsidRPr="00817AC0">
        <w:rPr>
          <w:sz w:val="22"/>
          <w:szCs w:val="22"/>
        </w:rPr>
        <w:t xml:space="preserve"> opens for the semester as well as attend </w:t>
      </w:r>
      <w:r>
        <w:rPr>
          <w:sz w:val="22"/>
          <w:szCs w:val="22"/>
        </w:rPr>
        <w:t>one</w:t>
      </w:r>
      <w:r w:rsidRPr="00817AC0">
        <w:rPr>
          <w:sz w:val="22"/>
          <w:szCs w:val="22"/>
        </w:rPr>
        <w:t xml:space="preserve">-hour workshops throughout the semester. </w:t>
      </w:r>
      <w:r w:rsidRPr="00817AC0">
        <w:rPr>
          <w:sz w:val="22"/>
          <w:szCs w:val="22"/>
        </w:rPr>
        <w:br/>
      </w:r>
      <w:r w:rsidRPr="00C23AA0">
        <w:rPr>
          <w:sz w:val="22"/>
          <w:szCs w:val="22"/>
        </w:rPr>
        <w:t xml:space="preserve">Training for </w:t>
      </w:r>
      <w:r>
        <w:rPr>
          <w:sz w:val="22"/>
          <w:szCs w:val="22"/>
        </w:rPr>
        <w:t>Fall</w:t>
      </w:r>
      <w:r w:rsidRPr="00C23AA0">
        <w:rPr>
          <w:sz w:val="22"/>
          <w:szCs w:val="22"/>
        </w:rPr>
        <w:t xml:space="preserve"> 201</w:t>
      </w:r>
      <w:r>
        <w:rPr>
          <w:sz w:val="22"/>
          <w:szCs w:val="22"/>
        </w:rPr>
        <w:t>3: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 (</w:t>
      </w:r>
      <w:r w:rsidR="00332431">
        <w:rPr>
          <w:i/>
          <w:sz w:val="22"/>
          <w:szCs w:val="22"/>
        </w:rPr>
        <w:t xml:space="preserve">one Saturday in </w:t>
      </w:r>
      <w:r>
        <w:rPr>
          <w:i/>
          <w:sz w:val="22"/>
          <w:szCs w:val="22"/>
        </w:rPr>
        <w:t>late August – early September</w:t>
      </w:r>
      <w:r w:rsidR="00332431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9:00 – 4:00)</w:t>
      </w:r>
    </w:p>
    <w:p w:rsidR="001B7D82" w:rsidRDefault="001B7D82" w:rsidP="001B7D82">
      <w:pPr>
        <w:rPr>
          <w:sz w:val="22"/>
          <w:szCs w:val="22"/>
        </w:rPr>
      </w:pPr>
      <w:r w:rsidRPr="00C23AA0">
        <w:rPr>
          <w:sz w:val="22"/>
          <w:szCs w:val="22"/>
        </w:rPr>
        <w:t>Additional Training Dates: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Certification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The Writing Center at Cal State San Marcos is part of the College Reading and Learning Association (CRLA) tutor certification program. </w:t>
      </w:r>
      <w:r>
        <w:rPr>
          <w:sz w:val="22"/>
          <w:szCs w:val="22"/>
        </w:rPr>
        <w:t xml:space="preserve">Consultants gain certification at one CRLA level per semester as they perform their regular tutoring duties and attend </w:t>
      </w:r>
      <w:r w:rsidRPr="00817AC0">
        <w:rPr>
          <w:sz w:val="22"/>
          <w:szCs w:val="22"/>
        </w:rPr>
        <w:t>a minimum of 10 hours of training</w:t>
      </w:r>
      <w:r>
        <w:rPr>
          <w:sz w:val="22"/>
          <w:szCs w:val="22"/>
        </w:rPr>
        <w:t xml:space="preserve"> during the semester</w:t>
      </w:r>
      <w:r w:rsidRPr="00817AC0">
        <w:rPr>
          <w:sz w:val="22"/>
          <w:szCs w:val="22"/>
        </w:rPr>
        <w:t>.</w:t>
      </w:r>
    </w:p>
    <w:p w:rsidR="001B7D82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How to Apply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A</w:t>
      </w:r>
      <w:r w:rsidRPr="00817AC0">
        <w:rPr>
          <w:sz w:val="22"/>
          <w:szCs w:val="22"/>
        </w:rPr>
        <w:t>pplicants must submit the following materials</w:t>
      </w:r>
      <w:r>
        <w:rPr>
          <w:sz w:val="22"/>
          <w:szCs w:val="22"/>
        </w:rPr>
        <w:t xml:space="preserve"> electronically or in person:</w:t>
      </w:r>
    </w:p>
    <w:p w:rsidR="001B7D82" w:rsidRDefault="00930DD3" w:rsidP="001B7D82">
      <w:pPr>
        <w:numPr>
          <w:ilvl w:val="0"/>
          <w:numId w:val="17"/>
        </w:numPr>
        <w:rPr>
          <w:sz w:val="22"/>
          <w:szCs w:val="22"/>
        </w:rPr>
      </w:pPr>
      <w:hyperlink r:id="rId8" w:history="1">
        <w:r w:rsidR="001B7D82" w:rsidRPr="00930DD3">
          <w:rPr>
            <w:rStyle w:val="Hyperlink"/>
            <w:sz w:val="22"/>
            <w:szCs w:val="22"/>
          </w:rPr>
          <w:t>Unit 11 Employment Application</w:t>
        </w:r>
      </w:hyperlink>
      <w:r w:rsidR="001B7D82">
        <w:rPr>
          <w:sz w:val="22"/>
          <w:szCs w:val="22"/>
        </w:rPr>
        <w:t xml:space="preserve"> </w:t>
      </w:r>
    </w:p>
    <w:p w:rsidR="001B7D82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Supplemental Application</w:t>
      </w:r>
    </w:p>
    <w:p w:rsidR="001B7D82" w:rsidRPr="00817AC0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Writing Sample (12 pages max.)</w:t>
      </w:r>
    </w:p>
    <w:p w:rsidR="001B7D82" w:rsidRPr="00817AC0" w:rsidRDefault="001B7D82" w:rsidP="001B7D82">
      <w:pPr>
        <w:rPr>
          <w:sz w:val="22"/>
          <w:szCs w:val="22"/>
        </w:rPr>
      </w:pPr>
    </w:p>
    <w:p w:rsidR="001B7D82" w:rsidRPr="00817AC0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t>Submit completed application packets to:</w:t>
      </w:r>
    </w:p>
    <w:p w:rsidR="001B7D82" w:rsidRPr="00817AC0" w:rsidRDefault="001B7D82" w:rsidP="001B7D82">
      <w:pPr>
        <w:ind w:left="720"/>
        <w:rPr>
          <w:sz w:val="22"/>
          <w:szCs w:val="22"/>
        </w:rPr>
      </w:pPr>
      <w:r>
        <w:rPr>
          <w:sz w:val="22"/>
          <w:szCs w:val="22"/>
        </w:rPr>
        <w:t>Jeff Harlig</w:t>
      </w:r>
      <w:r w:rsidRPr="00817AC0">
        <w:rPr>
          <w:sz w:val="22"/>
          <w:szCs w:val="22"/>
        </w:rPr>
        <w:t>, Writing Center Director</w:t>
      </w:r>
      <w:r w:rsidRPr="00817AC0">
        <w:rPr>
          <w:sz w:val="22"/>
          <w:szCs w:val="22"/>
        </w:rPr>
        <w:br/>
        <w:t>Kellogg Library 1103</w:t>
      </w:r>
    </w:p>
    <w:p w:rsidR="001B7D82" w:rsidRDefault="001B7D82" w:rsidP="001B7D82">
      <w:pPr>
        <w:ind w:left="72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17AC0">
            <w:rPr>
              <w:sz w:val="22"/>
              <w:szCs w:val="22"/>
            </w:rPr>
            <w:t>333 S Twin Oaks Valley Road</w:t>
          </w:r>
        </w:smartTag>
      </w:smartTag>
      <w:r w:rsidRPr="00817AC0">
        <w:rPr>
          <w:sz w:val="22"/>
          <w:szCs w:val="22"/>
        </w:rPr>
        <w:br/>
      </w:r>
      <w:smartTag w:uri="urn:schemas-microsoft-com:office:smarttags" w:element="State">
        <w:r w:rsidRPr="00817AC0">
          <w:rPr>
            <w:sz w:val="22"/>
            <w:szCs w:val="22"/>
          </w:rPr>
          <w:t>California</w:t>
        </w:r>
      </w:smartTag>
      <w:r w:rsidRPr="00817AC0">
        <w:rPr>
          <w:sz w:val="22"/>
          <w:szCs w:val="22"/>
        </w:rPr>
        <w:t xml:space="preserve"> State University </w:t>
      </w:r>
      <w:smartTag w:uri="urn:schemas-microsoft-com:office:smarttags" w:element="City">
        <w:r w:rsidRPr="00817AC0">
          <w:rPr>
            <w:sz w:val="22"/>
            <w:szCs w:val="22"/>
          </w:rPr>
          <w:t>San Marcos</w:t>
        </w:r>
      </w:smartTag>
      <w:r w:rsidRPr="00817AC0">
        <w:rPr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Pr="00817AC0">
            <w:rPr>
              <w:sz w:val="22"/>
              <w:szCs w:val="22"/>
            </w:rPr>
            <w:t>San Marcos</w:t>
          </w:r>
        </w:smartTag>
        <w:r w:rsidRPr="00817AC0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17AC0">
            <w:rPr>
              <w:sz w:val="22"/>
              <w:szCs w:val="22"/>
            </w:rPr>
            <w:t>CA</w:t>
          </w:r>
        </w:smartTag>
        <w:r w:rsidRPr="00817AC0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817AC0">
            <w:rPr>
              <w:sz w:val="22"/>
              <w:szCs w:val="22"/>
            </w:rPr>
            <w:t>92096</w:t>
          </w:r>
        </w:smartTag>
      </w:smartTag>
    </w:p>
    <w:p w:rsidR="001B7D82" w:rsidRDefault="001B7D8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B2778" w:rsidRDefault="001B2778" w:rsidP="001B2778">
      <w:pPr>
        <w:pStyle w:val="BodyText"/>
        <w:tabs>
          <w:tab w:val="left" w:pos="594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lastRenderedPageBreak/>
        <w:tab/>
        <w:t>DATE</w:t>
      </w:r>
    </w:p>
    <w:p w:rsidR="001B2778" w:rsidRDefault="001B2778" w:rsidP="001B2778">
      <w:pPr>
        <w:pStyle w:val="Footer"/>
        <w:rPr>
          <w:rFonts w:ascii="Verdana" w:hAnsi="Verdana"/>
          <w:sz w:val="16"/>
          <w:szCs w:val="16"/>
        </w:rPr>
      </w:pPr>
    </w:p>
    <w:p w:rsidR="001B2778" w:rsidRDefault="001B2778" w:rsidP="001B2778">
      <w:pPr>
        <w:pStyle w:val="Footer"/>
        <w:rPr>
          <w:rFonts w:ascii="Verdana" w:hAnsi="Verdana"/>
          <w:sz w:val="16"/>
          <w:szCs w:val="16"/>
        </w:rPr>
      </w:pPr>
    </w:p>
    <w:p w:rsidR="001B2778" w:rsidRPr="005662DC" w:rsidRDefault="001B2778" w:rsidP="001B2778">
      <w:pPr>
        <w:pStyle w:val="Footer"/>
        <w:tabs>
          <w:tab w:val="right" w:pos="10800"/>
        </w:tabs>
        <w:rPr>
          <w:rFonts w:ascii="Verdana" w:hAnsi="Verdana"/>
          <w:sz w:val="16"/>
          <w:szCs w:val="16"/>
        </w:rPr>
      </w:pPr>
      <w:r>
        <w:t>CC: Personnel File – Office of Academic Resources</w:t>
      </w:r>
      <w:r>
        <w:tab/>
      </w:r>
      <w:r>
        <w:tab/>
        <w:t>01/08/2008</w:t>
      </w:r>
    </w:p>
    <w:p w:rsidR="001B2778" w:rsidRDefault="00BE537F" w:rsidP="00ED0564">
      <w:pPr>
        <w:pStyle w:val="Header"/>
        <w:jc w:val="center"/>
        <w:rPr>
          <w:rFonts w:ascii="Arial" w:hAnsi="Arial" w:cs="Arial"/>
          <w:b/>
          <w:bCs/>
          <w:iCs/>
        </w:rPr>
      </w:pPr>
      <w:r w:rsidRPr="00BE537F">
        <w:rPr>
          <w:rFonts w:ascii="Verdana" w:hAnsi="Verdana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0;margin-top:-36pt;width:558pt;height:54pt;z-index:251659264" stroked="f">
            <v:textbox style="mso-next-textbox:#_x0000_s1077">
              <w:txbxContent>
                <w:p w:rsidR="001B2778" w:rsidRPr="00EC0268" w:rsidRDefault="001B2778" w:rsidP="001B2778">
                  <w:pPr>
                    <w:pStyle w:val="Header"/>
                    <w:jc w:val="right"/>
                    <w:rPr>
                      <w:b/>
                      <w:bCs/>
                      <w:i/>
                      <w:iCs/>
                      <w:sz w:val="18"/>
                      <w:lang w:val="es-ES"/>
                    </w:rPr>
                  </w:pPr>
                  <w:r w:rsidRPr="00EC0268">
                    <w:rPr>
                      <w:b/>
                      <w:bCs/>
                      <w:i/>
                      <w:iCs/>
                      <w:sz w:val="18"/>
                      <w:lang w:val="es-ES"/>
                    </w:rPr>
                    <w:t>San Marcos, California  92096</w:t>
                  </w:r>
                </w:p>
                <w:p w:rsidR="001B2778" w:rsidRPr="00EC0268" w:rsidRDefault="001B2778" w:rsidP="001B2778">
                  <w:pPr>
                    <w:pStyle w:val="Header"/>
                    <w:pBdr>
                      <w:bottom w:val="single" w:sz="4" w:space="1" w:color="auto"/>
                    </w:pBdr>
                    <w:jc w:val="right"/>
                    <w:rPr>
                      <w:b/>
                      <w:bCs/>
                      <w:i/>
                      <w:iCs/>
                      <w:sz w:val="18"/>
                      <w:lang w:val="es-ES"/>
                    </w:rPr>
                  </w:pPr>
                  <w:r w:rsidRPr="00EC0268">
                    <w:rPr>
                      <w:b/>
                      <w:bCs/>
                      <w:i/>
                      <w:iCs/>
                      <w:sz w:val="18"/>
                      <w:lang w:val="es-ES"/>
                    </w:rPr>
                    <w:t>http:/</w:t>
                  </w:r>
                  <w:r w:rsidR="009863EC">
                    <w:rPr>
                      <w:b/>
                      <w:bCs/>
                      <w:i/>
                      <w:iCs/>
                      <w:sz w:val="18"/>
                      <w:lang w:val="es-ES"/>
                    </w:rPr>
                    <w:t>/csusm.edu/writing</w:t>
                  </w:r>
                  <w:r w:rsidRPr="00EC0268">
                    <w:rPr>
                      <w:b/>
                      <w:bCs/>
                      <w:i/>
                      <w:iCs/>
                      <w:sz w:val="18"/>
                      <w:lang w:val="es-ES"/>
                    </w:rPr>
                    <w:t>center</w:t>
                  </w:r>
                </w:p>
                <w:p w:rsidR="001B2778" w:rsidRPr="00386B38" w:rsidRDefault="001B2778" w:rsidP="001B2778">
                  <w:pPr>
                    <w:pStyle w:val="Header"/>
                    <w:jc w:val="right"/>
                    <w:rPr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760.750.4168</w:t>
                  </w:r>
                </w:p>
                <w:p w:rsidR="001B2778" w:rsidRDefault="001B2778" w:rsidP="001B2778"/>
              </w:txbxContent>
            </v:textbox>
          </v:shape>
        </w:pict>
      </w:r>
    </w:p>
    <w:p w:rsidR="00ED0564" w:rsidRPr="001B2778" w:rsidRDefault="00ED0564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  <w:r w:rsidRPr="001B2778">
        <w:rPr>
          <w:rFonts w:ascii="Verdana" w:hAnsi="Verdana" w:cs="Arial"/>
          <w:b/>
          <w:bCs/>
          <w:iCs/>
          <w:smallCaps/>
        </w:rPr>
        <w:t>Writing Center Consultant</w:t>
      </w:r>
    </w:p>
    <w:p w:rsidR="00ED0564" w:rsidRPr="001B2778" w:rsidRDefault="00ED0564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  <w:r w:rsidRPr="001B2778">
        <w:rPr>
          <w:rFonts w:ascii="Verdana" w:hAnsi="Verdana" w:cs="Arial"/>
          <w:b/>
          <w:bCs/>
          <w:iCs/>
          <w:smallCaps/>
        </w:rPr>
        <w:t>Supplemental Application</w:t>
      </w:r>
    </w:p>
    <w:p w:rsidR="00ED0564" w:rsidRPr="00ED0564" w:rsidRDefault="00ED0564" w:rsidP="00ED0564">
      <w:pPr>
        <w:pStyle w:val="Header"/>
        <w:jc w:val="center"/>
        <w:rPr>
          <w:bCs/>
          <w:iCs/>
        </w:rPr>
      </w:pPr>
    </w:p>
    <w:p w:rsidR="00ED0564" w:rsidRDefault="00ED0564" w:rsidP="00ED0564">
      <w:pPr>
        <w:pStyle w:val="Header"/>
        <w:rPr>
          <w:rFonts w:ascii="Verdana" w:hAnsi="Verdana"/>
          <w:b/>
        </w:rPr>
      </w:pPr>
      <w:r w:rsidRPr="001B2778">
        <w:rPr>
          <w:rFonts w:ascii="Verdana" w:hAnsi="Verdana"/>
          <w:b/>
        </w:rPr>
        <w:t xml:space="preserve">Name: </w:t>
      </w:r>
    </w:p>
    <w:p w:rsidR="00332431" w:rsidRPr="009863EC" w:rsidRDefault="00332431" w:rsidP="00ED0564">
      <w:pPr>
        <w:pStyle w:val="Header"/>
        <w:rPr>
          <w:rFonts w:ascii="Verdana" w:hAnsi="Verdana"/>
          <w:b/>
        </w:rPr>
      </w:pPr>
    </w:p>
    <w:p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Please provide a short statement describing why you </w:t>
      </w:r>
      <w:r w:rsidR="00834A65">
        <w:t xml:space="preserve">are interested in </w:t>
      </w:r>
      <w:r w:rsidRPr="00ED0564">
        <w:t>this position.  What do you hope to gain from this experience?  What have you gained from previous tutoring/teaching experience?</w:t>
      </w:r>
    </w:p>
    <w:p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ED0564" w:rsidRPr="001B2778" w:rsidRDefault="00BE537F" w:rsidP="001B2778">
      <w:pPr>
        <w:pStyle w:val="Header"/>
        <w:ind w:left="720"/>
        <w:rPr>
          <w:bCs/>
          <w:iCs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:rsidR="00ED0564" w:rsidRPr="00ED0564" w:rsidRDefault="00ED0564" w:rsidP="00ED0564">
      <w:pPr>
        <w:pStyle w:val="Header"/>
        <w:numPr>
          <w:ilvl w:val="0"/>
          <w:numId w:val="16"/>
        </w:numPr>
        <w:rPr>
          <w:bCs/>
          <w:iCs/>
        </w:rPr>
      </w:pPr>
      <w:r w:rsidRPr="00ED0564">
        <w:rPr>
          <w:bCs/>
          <w:iCs/>
        </w:rPr>
        <w:t xml:space="preserve">Briefly describe the context of the writing sample you provided.  Some questions you might consider in your response are: What were your goals in writing this text?  Who was your intended audience?  What was the nature of the assignment you were responding to?  </w:t>
      </w:r>
    </w:p>
    <w:p w:rsidR="001B2778" w:rsidRDefault="00BE537F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ED0564" w:rsidRPr="00ED0564" w:rsidRDefault="00BE537F" w:rsidP="00ED0564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>How would you describe your writing process—for this text and/or for writing in general?</w:t>
      </w:r>
    </w:p>
    <w:p w:rsidR="001B2778" w:rsidRDefault="00BE537F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ED0564" w:rsidRPr="00ED0564" w:rsidRDefault="00BE537F" w:rsidP="00ED0564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Describe a time when you were having trouble learning something. How did you feel </w:t>
      </w:r>
      <w:r w:rsidR="00834A65">
        <w:t>while</w:t>
      </w:r>
      <w:r w:rsidRPr="00ED0564">
        <w:t xml:space="preserve"> you were struggling? What did you do to finally help yourself learn? Who </w:t>
      </w:r>
      <w:r w:rsidR="00834A65">
        <w:t xml:space="preserve">else </w:t>
      </w:r>
      <w:r w:rsidRPr="00ED0564">
        <w:t xml:space="preserve">helped you? How did they help you learn? </w:t>
      </w:r>
    </w:p>
    <w:p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ED0564" w:rsidRPr="00ED0564" w:rsidRDefault="00BE537F" w:rsidP="001B2778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If hired, approximately how many hours would you like to work per week?  </w:t>
      </w:r>
    </w:p>
    <w:p w:rsidR="00ED0564" w:rsidRPr="00ED0564" w:rsidRDefault="00ED0564" w:rsidP="00ED0564">
      <w:pPr>
        <w:pStyle w:val="Header"/>
        <w:ind w:left="720"/>
        <w:rPr>
          <w:i/>
          <w:sz w:val="18"/>
          <w:szCs w:val="18"/>
        </w:rPr>
      </w:pPr>
      <w:r w:rsidRPr="00ED0564">
        <w:rPr>
          <w:i/>
          <w:sz w:val="18"/>
          <w:szCs w:val="18"/>
        </w:rPr>
        <w:t>(Please Note: Your response to this question will not affect if you are hired or not; it will only be used to anticipate the schedule for the upcoming semester.)</w:t>
      </w:r>
    </w:p>
    <w:p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:rsidR="00ED0564" w:rsidRPr="00ED0564" w:rsidRDefault="00BE537F" w:rsidP="001B2778">
      <w:pPr>
        <w:pStyle w:val="Header"/>
        <w:ind w:left="720"/>
      </w:pPr>
      <w:r w:rsidRPr="001B2778">
        <w:rPr>
          <w:rFonts w:ascii="Verdana" w:hAnsi="Verdana"/>
          <w:sz w:val="20"/>
          <w:szCs w:val="20"/>
        </w:rPr>
        <w:fldChar w:fldCharType="end"/>
      </w:r>
    </w:p>
    <w:p w:rsidR="008F1FBE" w:rsidRPr="00ED0564" w:rsidRDefault="008F1FBE" w:rsidP="008F1FBE">
      <w:pPr>
        <w:rPr>
          <w:b/>
        </w:rPr>
      </w:pPr>
    </w:p>
    <w:p w:rsidR="00EA5070" w:rsidRPr="00ED0564" w:rsidRDefault="00EA5070" w:rsidP="00817AC0">
      <w:pPr>
        <w:ind w:left="720"/>
        <w:rPr>
          <w:sz w:val="22"/>
          <w:szCs w:val="22"/>
        </w:rPr>
      </w:pPr>
    </w:p>
    <w:sectPr w:rsidR="00EA5070" w:rsidRPr="00ED0564" w:rsidSect="001B7D82">
      <w:headerReference w:type="default" r:id="rId9"/>
      <w:type w:val="continuous"/>
      <w:pgSz w:w="12240" w:h="15840" w:code="1"/>
      <w:pgMar w:top="1440" w:right="720" w:bottom="1152" w:left="72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59" w:rsidRDefault="00642C59">
      <w:r>
        <w:separator/>
      </w:r>
    </w:p>
  </w:endnote>
  <w:endnote w:type="continuationSeparator" w:id="0">
    <w:p w:rsidR="00642C59" w:rsidRDefault="0064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59" w:rsidRDefault="00642C59">
      <w:r>
        <w:separator/>
      </w:r>
    </w:p>
  </w:footnote>
  <w:footnote w:type="continuationSeparator" w:id="0">
    <w:p w:rsidR="00642C59" w:rsidRDefault="0064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BE" w:rsidRDefault="001B7D82" w:rsidP="001B7D82">
    <w:pPr>
      <w:pStyle w:val="Header"/>
      <w:rPr>
        <w:i/>
        <w:iCs/>
        <w:sz w:val="18"/>
      </w:rPr>
    </w:pPr>
    <w:r w:rsidRPr="001B7D82"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-670560</wp:posOffset>
          </wp:positionV>
          <wp:extent cx="1962150" cy="731520"/>
          <wp:effectExtent l="19050" t="0" r="0" b="0"/>
          <wp:wrapNone/>
          <wp:docPr id="1" name="Picture 44" descr="Big CSU Small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ig CSU Small 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8A7"/>
    <w:multiLevelType w:val="hybridMultilevel"/>
    <w:tmpl w:val="1A18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5373A"/>
    <w:multiLevelType w:val="hybridMultilevel"/>
    <w:tmpl w:val="F5A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A35CD"/>
    <w:multiLevelType w:val="hybridMultilevel"/>
    <w:tmpl w:val="6CB8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C4459"/>
    <w:multiLevelType w:val="multilevel"/>
    <w:tmpl w:val="1ED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3F78"/>
    <w:multiLevelType w:val="hybridMultilevel"/>
    <w:tmpl w:val="584C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61390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7388E"/>
    <w:multiLevelType w:val="hybridMultilevel"/>
    <w:tmpl w:val="DEAC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B42F2"/>
    <w:multiLevelType w:val="hybridMultilevel"/>
    <w:tmpl w:val="260E6A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9092F"/>
    <w:multiLevelType w:val="multilevel"/>
    <w:tmpl w:val="584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6205A"/>
    <w:multiLevelType w:val="hybridMultilevel"/>
    <w:tmpl w:val="ACB41F68"/>
    <w:lvl w:ilvl="0" w:tplc="88D61390">
      <w:start w:val="1"/>
      <w:numFmt w:val="bullet"/>
      <w:lvlText w:val=""/>
      <w:lvlJc w:val="left"/>
      <w:pPr>
        <w:tabs>
          <w:tab w:val="num" w:pos="792"/>
        </w:tabs>
        <w:ind w:left="864" w:hanging="504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276E8"/>
    <w:multiLevelType w:val="hybridMultilevel"/>
    <w:tmpl w:val="F45E5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A466656"/>
    <w:multiLevelType w:val="hybridMultilevel"/>
    <w:tmpl w:val="F948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33F4D"/>
    <w:multiLevelType w:val="multilevel"/>
    <w:tmpl w:val="4B8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51129"/>
    <w:multiLevelType w:val="hybridMultilevel"/>
    <w:tmpl w:val="14486E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BB2541"/>
    <w:multiLevelType w:val="hybridMultilevel"/>
    <w:tmpl w:val="DBE80F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207B3C"/>
    <w:multiLevelType w:val="hybridMultilevel"/>
    <w:tmpl w:val="0E726F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01C8"/>
    <w:rsid w:val="00026543"/>
    <w:rsid w:val="000A43CC"/>
    <w:rsid w:val="000B75B1"/>
    <w:rsid w:val="000D6536"/>
    <w:rsid w:val="00102923"/>
    <w:rsid w:val="001B2778"/>
    <w:rsid w:val="001B794E"/>
    <w:rsid w:val="001B7D82"/>
    <w:rsid w:val="002405B9"/>
    <w:rsid w:val="002621E0"/>
    <w:rsid w:val="002723BE"/>
    <w:rsid w:val="0027586F"/>
    <w:rsid w:val="002D2F4A"/>
    <w:rsid w:val="002D6EEA"/>
    <w:rsid w:val="002F2C9E"/>
    <w:rsid w:val="00332431"/>
    <w:rsid w:val="00376629"/>
    <w:rsid w:val="00386B38"/>
    <w:rsid w:val="003B6687"/>
    <w:rsid w:val="00402F9C"/>
    <w:rsid w:val="00411397"/>
    <w:rsid w:val="00417CF4"/>
    <w:rsid w:val="00496722"/>
    <w:rsid w:val="004C236F"/>
    <w:rsid w:val="004C6466"/>
    <w:rsid w:val="004F2CA1"/>
    <w:rsid w:val="005114DD"/>
    <w:rsid w:val="00522B78"/>
    <w:rsid w:val="005701C8"/>
    <w:rsid w:val="00574D87"/>
    <w:rsid w:val="005D3750"/>
    <w:rsid w:val="005E0D99"/>
    <w:rsid w:val="006313D6"/>
    <w:rsid w:val="00642C59"/>
    <w:rsid w:val="00762B9C"/>
    <w:rsid w:val="007C52B2"/>
    <w:rsid w:val="008129AD"/>
    <w:rsid w:val="00817AC0"/>
    <w:rsid w:val="0083383A"/>
    <w:rsid w:val="00834A65"/>
    <w:rsid w:val="008D5923"/>
    <w:rsid w:val="008E2881"/>
    <w:rsid w:val="008F1FBE"/>
    <w:rsid w:val="008F7D47"/>
    <w:rsid w:val="00902A38"/>
    <w:rsid w:val="00930DD3"/>
    <w:rsid w:val="00957255"/>
    <w:rsid w:val="009863EC"/>
    <w:rsid w:val="009B4E2D"/>
    <w:rsid w:val="009D4348"/>
    <w:rsid w:val="00A043EC"/>
    <w:rsid w:val="00A40F7D"/>
    <w:rsid w:val="00A84E0B"/>
    <w:rsid w:val="00A914AB"/>
    <w:rsid w:val="00AC1F38"/>
    <w:rsid w:val="00B344C3"/>
    <w:rsid w:val="00B5238C"/>
    <w:rsid w:val="00BA2017"/>
    <w:rsid w:val="00BB0FDD"/>
    <w:rsid w:val="00BE537F"/>
    <w:rsid w:val="00C121C3"/>
    <w:rsid w:val="00C225E6"/>
    <w:rsid w:val="00C23AA0"/>
    <w:rsid w:val="00CB3D6A"/>
    <w:rsid w:val="00CE1334"/>
    <w:rsid w:val="00DC4F40"/>
    <w:rsid w:val="00E21B6C"/>
    <w:rsid w:val="00E63FEB"/>
    <w:rsid w:val="00E71705"/>
    <w:rsid w:val="00E829F3"/>
    <w:rsid w:val="00EA5070"/>
    <w:rsid w:val="00EC0268"/>
    <w:rsid w:val="00ED0564"/>
    <w:rsid w:val="00FA3357"/>
    <w:rsid w:val="00F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07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E537F"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3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37F"/>
    <w:pPr>
      <w:ind w:right="-79"/>
      <w:jc w:val="right"/>
    </w:pPr>
    <w:rPr>
      <w:noProof/>
      <w:sz w:val="20"/>
    </w:rPr>
  </w:style>
  <w:style w:type="character" w:styleId="Hyperlink">
    <w:name w:val="Hyperlink"/>
    <w:basedOn w:val="DefaultParagraphFont"/>
    <w:rsid w:val="00386B38"/>
    <w:rPr>
      <w:color w:val="0000FF"/>
      <w:u w:val="single"/>
    </w:rPr>
  </w:style>
  <w:style w:type="paragraph" w:styleId="BalloonText">
    <w:name w:val="Balloon Text"/>
    <w:basedOn w:val="Normal"/>
    <w:semiHidden/>
    <w:rsid w:val="00EA5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7AC0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8F1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34A65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30D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m.edu/fa/uawunit11/unit11worddocs/unit11employmentapplication-rev0729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sm.edu/fa/uawunit11/unit11worddocs/unit11employmentapplication-rev0729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Letterhead1.dot</Template>
  <TotalTime>1</TotalTime>
  <Pages>2</Pages>
  <Words>448</Words>
  <Characters>2743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Evaluation Student Writing</vt:lpstr>
    </vt:vector>
  </TitlesOfParts>
  <Company>CSUSM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Evaluation Student Writing</dc:title>
  <dc:creator>C&amp;T</dc:creator>
  <cp:lastModifiedBy>Jeff Harlig</cp:lastModifiedBy>
  <cp:revision>2</cp:revision>
  <cp:lastPrinted>2013-03-13T21:47:00Z</cp:lastPrinted>
  <dcterms:created xsi:type="dcterms:W3CDTF">2013-04-05T22:28:00Z</dcterms:created>
  <dcterms:modified xsi:type="dcterms:W3CDTF">2013-04-05T22:28:00Z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632617649</vt:i4>
  </property>
  <property fmtid="{D5CDD505-2E9C-101B-9397-08002B2CF9AE}" pid="3" name="_EmailSubject">
    <vt:lpwstr>stationery update</vt:lpwstr>
  </property>
  <property fmtid="{D5CDD505-2E9C-101B-9397-08002B2CF9AE}" pid="4" name="_AuthorEmail">
    <vt:lpwstr>gcagala@csusm.edu</vt:lpwstr>
  </property>
  <property fmtid="{D5CDD505-2E9C-101B-9397-08002B2CF9AE}" pid="5" name="_AuthorEmailDisplayName">
    <vt:lpwstr>George Cagala</vt:lpwstr>
  </property>
  <property fmtid="{D5CDD505-2E9C-101B-9397-08002B2CF9AE}" pid="6" name="_ReviewingToolsShownOnce">
    <vt:lpwstr/>
  </property>
</Properties>
</file>