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1E2A5B"/>
        <w:tblCellMar>
          <w:left w:w="0" w:type="dxa"/>
          <w:right w:w="0" w:type="dxa"/>
        </w:tblCellMar>
        <w:tblLook w:val="04A0" w:firstRow="1" w:lastRow="0" w:firstColumn="1" w:lastColumn="0" w:noHBand="0" w:noVBand="1"/>
      </w:tblPr>
      <w:tblGrid>
        <w:gridCol w:w="9360"/>
      </w:tblGrid>
      <w:tr w:rsidR="00C414BF" w:rsidRPr="00C414BF" w14:paraId="643118D9" w14:textId="77777777" w:rsidTr="00C414BF">
        <w:trPr>
          <w:tblCellSpacing w:w="0" w:type="dxa"/>
        </w:trPr>
        <w:tc>
          <w:tcPr>
            <w:tcW w:w="15" w:type="dxa"/>
            <w:shd w:val="clear" w:color="auto" w:fill="EDEAE4"/>
            <w:hideMark/>
          </w:tcPr>
          <w:p w14:paraId="007A057C" w14:textId="77777777" w:rsidR="00C414BF" w:rsidRPr="00C414BF" w:rsidRDefault="00C414BF" w:rsidP="00C414BF">
            <w:pPr>
              <w:rPr>
                <w:rFonts w:ascii="Helvetica" w:eastAsia="Times New Roman" w:hAnsi="Helvetica" w:cs="Times New Roman"/>
                <w:color w:val="F0EEEF"/>
                <w:sz w:val="18"/>
                <w:szCs w:val="18"/>
              </w:rPr>
            </w:pPr>
            <w:r w:rsidRPr="00C414BF">
              <w:rPr>
                <w:rFonts w:ascii="Helvetica" w:eastAsia="Times New Roman" w:hAnsi="Helvetica" w:cs="Times New Roman"/>
                <w:color w:val="F0EEEF"/>
                <w:sz w:val="18"/>
                <w:szCs w:val="18"/>
              </w:rPr>
              <w:fldChar w:fldCharType="begin"/>
            </w:r>
            <w:r w:rsidRPr="00C414BF">
              <w:rPr>
                <w:rFonts w:ascii="Helvetica" w:eastAsia="Times New Roman" w:hAnsi="Helvetica" w:cs="Times New Roman"/>
                <w:color w:val="F0EEEF"/>
                <w:sz w:val="18"/>
                <w:szCs w:val="18"/>
              </w:rPr>
              <w:instrText xml:space="preserve"> INCLUDEPICTURE "/var/folders/3t/g6hwttbj58v5njlt3cnl7xp00000gp/T/com.microsoft.Word/WebArchiveCopyPasteTempFiles/spacer.gif" \* MERGEFORMATINET </w:instrText>
            </w:r>
            <w:r w:rsidRPr="00C414BF">
              <w:rPr>
                <w:rFonts w:ascii="Helvetica" w:eastAsia="Times New Roman" w:hAnsi="Helvetica" w:cs="Times New Roman"/>
                <w:color w:val="F0EEEF"/>
                <w:sz w:val="18"/>
                <w:szCs w:val="18"/>
              </w:rPr>
              <w:fldChar w:fldCharType="separate"/>
            </w:r>
            <w:r w:rsidRPr="00C414BF">
              <w:rPr>
                <w:rFonts w:ascii="Helvetica" w:eastAsia="Times New Roman" w:hAnsi="Helvetica" w:cs="Times New Roman"/>
                <w:noProof/>
                <w:color w:val="F0EEEF"/>
                <w:sz w:val="18"/>
                <w:szCs w:val="18"/>
              </w:rPr>
              <w:drawing>
                <wp:inline distT="0" distB="0" distL="0" distR="0" wp14:anchorId="292E3B53" wp14:editId="6DA6A967">
                  <wp:extent cx="9525" cy="92075"/>
                  <wp:effectExtent l="0" t="0" r="0" b="0"/>
                  <wp:docPr id="9" name="Picture 9" descr="/var/folders/3t/g6hwttbj58v5njlt3cnl7xp00000gp/T/com.microsoft.Word/WebArchiveCopyPasteTemp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t/g6hwttbj58v5njlt3cnl7xp00000gp/T/com.microsoft.Word/WebArchiveCopyPasteTempFil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2075"/>
                          </a:xfrm>
                          <a:prstGeom prst="rect">
                            <a:avLst/>
                          </a:prstGeom>
                          <a:noFill/>
                          <a:ln>
                            <a:noFill/>
                          </a:ln>
                        </pic:spPr>
                      </pic:pic>
                    </a:graphicData>
                  </a:graphic>
                </wp:inline>
              </w:drawing>
            </w:r>
            <w:r w:rsidRPr="00C414BF">
              <w:rPr>
                <w:rFonts w:ascii="Helvetica" w:eastAsia="Times New Roman" w:hAnsi="Helvetica" w:cs="Times New Roman"/>
                <w:color w:val="F0EEEF"/>
                <w:sz w:val="18"/>
                <w:szCs w:val="18"/>
              </w:rPr>
              <w:fldChar w:fldCharType="end"/>
            </w:r>
          </w:p>
        </w:tc>
      </w:tr>
      <w:tr w:rsidR="00C414BF" w:rsidRPr="00C414BF" w14:paraId="065F5C67" w14:textId="77777777" w:rsidTr="00C414BF">
        <w:trPr>
          <w:tblCellSpacing w:w="0" w:type="dxa"/>
        </w:trPr>
        <w:tc>
          <w:tcPr>
            <w:tcW w:w="0" w:type="auto"/>
            <w:shd w:val="clear" w:color="auto" w:fill="1E2A5B"/>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414BF" w:rsidRPr="00C414BF" w14:paraId="5DDCC60C" w14:textId="77777777">
              <w:trPr>
                <w:tblCellSpacing w:w="0" w:type="dxa"/>
                <w:jc w:val="center"/>
              </w:trPr>
              <w:tc>
                <w:tcPr>
                  <w:tcW w:w="0" w:type="auto"/>
                  <w:shd w:val="clear" w:color="auto" w:fill="FFFFFF"/>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C414BF" w:rsidRPr="00C414BF" w14:paraId="08B9D789" w14:textId="77777777">
                    <w:trPr>
                      <w:tblCellSpacing w:w="0" w:type="dxa"/>
                      <w:jc w:val="center"/>
                    </w:trPr>
                    <w:tc>
                      <w:tcPr>
                        <w:tcW w:w="0" w:type="auto"/>
                        <w:vAlign w:val="center"/>
                        <w:hideMark/>
                      </w:tcPr>
                      <w:p w14:paraId="4A931C84" w14:textId="77777777" w:rsidR="00C414BF" w:rsidRPr="00C414BF" w:rsidRDefault="00C414BF" w:rsidP="00C414BF">
                        <w:pPr>
                          <w:jc w:val="center"/>
                          <w:rPr>
                            <w:rFonts w:ascii="Helvetica" w:eastAsia="Times New Roman" w:hAnsi="Helvetica" w:cs="Times New Roman"/>
                            <w:sz w:val="18"/>
                            <w:szCs w:val="18"/>
                          </w:rPr>
                        </w:pPr>
                        <w:r w:rsidRPr="00C414BF">
                          <w:rPr>
                            <w:rFonts w:ascii="Helvetica" w:eastAsia="Times New Roman" w:hAnsi="Helvetica" w:cs="Times New Roman"/>
                            <w:noProof/>
                            <w:color w:val="0000FF"/>
                            <w:sz w:val="18"/>
                            <w:szCs w:val="18"/>
                          </w:rPr>
                          <w:drawing>
                            <wp:inline distT="0" distB="0" distL="0" distR="0" wp14:anchorId="2DBDD4D9" wp14:editId="669B4932">
                              <wp:extent cx="5943600" cy="918210"/>
                              <wp:effectExtent l="0" t="0" r="0" b="0"/>
                              <wp:docPr id="8" name="Picture 8" descr="CSUSM Office of the Presid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SM Office of the Preside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18210"/>
                                      </a:xfrm>
                                      <a:prstGeom prst="rect">
                                        <a:avLst/>
                                      </a:prstGeom>
                                      <a:noFill/>
                                      <a:ln>
                                        <a:noFill/>
                                      </a:ln>
                                    </pic:spPr>
                                  </pic:pic>
                                </a:graphicData>
                              </a:graphic>
                            </wp:inline>
                          </w:drawing>
                        </w:r>
                      </w:p>
                    </w:tc>
                  </w:tr>
                </w:tbl>
                <w:p w14:paraId="5C8E659B" w14:textId="77777777" w:rsidR="00C414BF" w:rsidRPr="00C414BF" w:rsidRDefault="00C414BF" w:rsidP="00C414BF">
                  <w:pPr>
                    <w:jc w:val="center"/>
                    <w:rPr>
                      <w:rFonts w:ascii="Helvetica" w:eastAsia="Times New Roman" w:hAnsi="Helvetica" w:cs="Times New Roman"/>
                      <w:sz w:val="18"/>
                      <w:szCs w:val="18"/>
                    </w:rPr>
                  </w:pPr>
                </w:p>
              </w:tc>
            </w:tr>
          </w:tbl>
          <w:p w14:paraId="79A692EC" w14:textId="77777777" w:rsidR="00C414BF" w:rsidRPr="00C414BF" w:rsidRDefault="00C414BF" w:rsidP="00C414BF">
            <w:pPr>
              <w:jc w:val="center"/>
              <w:rPr>
                <w:rFonts w:ascii="Helvetica" w:eastAsia="Times New Roman" w:hAnsi="Helvetica" w:cs="Times New Roman"/>
                <w:color w:val="F0EEEF"/>
                <w:sz w:val="18"/>
                <w:szCs w:val="18"/>
              </w:rPr>
            </w:pPr>
          </w:p>
        </w:tc>
      </w:tr>
      <w:tr w:rsidR="00C414BF" w:rsidRPr="00C414BF" w14:paraId="15A77214" w14:textId="77777777" w:rsidTr="00C414BF">
        <w:trPr>
          <w:tblCellSpacing w:w="0" w:type="dxa"/>
        </w:trPr>
        <w:tc>
          <w:tcPr>
            <w:tcW w:w="0" w:type="auto"/>
            <w:shd w:val="clear" w:color="auto" w:fill="1E2A5B"/>
            <w:tcMar>
              <w:top w:w="225" w:type="dxa"/>
              <w:left w:w="0" w:type="dxa"/>
              <w:bottom w:w="225" w:type="dxa"/>
              <w:right w:w="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C414BF" w:rsidRPr="00C414BF" w14:paraId="4CD171C8"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C414BF" w:rsidRPr="00C414BF" w14:paraId="2C308505" w14:textId="77777777">
                    <w:trPr>
                      <w:tblCellSpacing w:w="0" w:type="dxa"/>
                    </w:trPr>
                    <w:tc>
                      <w:tcPr>
                        <w:tcW w:w="0" w:type="auto"/>
                        <w:vAlign w:val="center"/>
                        <w:hideMark/>
                      </w:tcPr>
                      <w:p w14:paraId="136887DA" w14:textId="77777777" w:rsidR="00C414BF" w:rsidRPr="00C414BF" w:rsidRDefault="00C414BF" w:rsidP="00C414BF">
                        <w:pPr>
                          <w:jc w:val="center"/>
                          <w:rPr>
                            <w:rFonts w:ascii="Times New Roman" w:eastAsia="Times New Roman" w:hAnsi="Times New Roman" w:cs="Times New Roman"/>
                            <w:sz w:val="20"/>
                            <w:szCs w:val="20"/>
                          </w:rPr>
                        </w:pPr>
                      </w:p>
                    </w:tc>
                  </w:tr>
                </w:tbl>
                <w:p w14:paraId="5C6BEDF3" w14:textId="77777777" w:rsidR="00C414BF" w:rsidRPr="00C414BF" w:rsidRDefault="00C414BF" w:rsidP="00C414BF">
                  <w:pPr>
                    <w:rPr>
                      <w:rFonts w:ascii="Helvetica" w:eastAsia="Times New Roman" w:hAnsi="Helvetica" w:cs="Times New Roman"/>
                      <w:vanish/>
                      <w:color w:val="F0EEEF"/>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C414BF" w:rsidRPr="00C414BF" w14:paraId="30D41885" w14:textId="77777777" w:rsidTr="00C414B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C414BF" w:rsidRPr="00C414BF" w14:paraId="624005F8" w14:textId="77777777">
                          <w:trPr>
                            <w:tblCellSpacing w:w="0" w:type="dxa"/>
                          </w:trPr>
                          <w:tc>
                            <w:tcPr>
                              <w:tcW w:w="0" w:type="auto"/>
                              <w:tcMar>
                                <w:top w:w="0" w:type="dxa"/>
                                <w:left w:w="0" w:type="dxa"/>
                                <w:bottom w:w="150" w:type="dxa"/>
                                <w:right w:w="0" w:type="dxa"/>
                              </w:tcMar>
                              <w:vAlign w:val="center"/>
                              <w:hideMark/>
                            </w:tcPr>
                            <w:p w14:paraId="33947B04" w14:textId="77777777" w:rsidR="00C414BF" w:rsidRPr="00C414BF" w:rsidRDefault="00C414BF" w:rsidP="00C414BF">
                              <w:pPr>
                                <w:rPr>
                                  <w:rFonts w:ascii="Helvetica" w:eastAsia="Times New Roman" w:hAnsi="Helvetica" w:cs="Times New Roman"/>
                                  <w:color w:val="F0EEEF"/>
                                  <w:sz w:val="18"/>
                                  <w:szCs w:val="18"/>
                                </w:rPr>
                              </w:pPr>
                            </w:p>
                          </w:tc>
                        </w:tr>
                        <w:tr w:rsidR="00C414BF" w:rsidRPr="00C414BF" w14:paraId="51DE7972" w14:textId="77777777">
                          <w:trPr>
                            <w:tblCellSpacing w:w="0" w:type="dxa"/>
                          </w:trPr>
                          <w:tc>
                            <w:tcPr>
                              <w:tcW w:w="0" w:type="auto"/>
                              <w:tcMar>
                                <w:top w:w="0" w:type="dxa"/>
                                <w:left w:w="75"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414BF" w:rsidRPr="00C414BF" w14:paraId="0C7D7E18" w14:textId="77777777">
                                <w:trPr>
                                  <w:tblCellSpacing w:w="0" w:type="dxa"/>
                                </w:trPr>
                                <w:tc>
                                  <w:tcPr>
                                    <w:tcW w:w="0" w:type="auto"/>
                                    <w:shd w:val="clear" w:color="auto" w:fill="auto"/>
                                    <w:hideMark/>
                                  </w:tcPr>
                                  <w:p w14:paraId="4D31D9CD" w14:textId="77777777" w:rsidR="00C414BF" w:rsidRPr="00C414BF" w:rsidRDefault="00C414BF" w:rsidP="00C414BF">
                                    <w:pPr>
                                      <w:jc w:val="center"/>
                                      <w:rPr>
                                        <w:rFonts w:ascii="Arial" w:eastAsia="Times New Roman" w:hAnsi="Arial" w:cs="Arial"/>
                                        <w:color w:val="444444"/>
                                      </w:rPr>
                                    </w:pPr>
                                    <w:r w:rsidRPr="00C414BF">
                                      <w:rPr>
                                        <w:rFonts w:ascii="Arial" w:eastAsia="Times New Roman" w:hAnsi="Arial" w:cs="Arial"/>
                                        <w:b/>
                                        <w:bCs/>
                                        <w:color w:val="444444"/>
                                      </w:rPr>
                                      <w:t>Tuesday, Oct. 30, 2018</w:t>
                                    </w:r>
                                  </w:p>
                                </w:tc>
                              </w:tr>
                            </w:tbl>
                            <w:p w14:paraId="455B126B" w14:textId="77777777" w:rsidR="00C414BF" w:rsidRPr="00C414BF" w:rsidRDefault="00C414BF" w:rsidP="00C414BF">
                              <w:pPr>
                                <w:rPr>
                                  <w:rFonts w:ascii="Helvetica" w:eastAsia="Times New Roman" w:hAnsi="Helvetica" w:cs="Times New Roman"/>
                                  <w:sz w:val="18"/>
                                  <w:szCs w:val="18"/>
                                </w:rPr>
                              </w:pPr>
                            </w:p>
                          </w:tc>
                        </w:tr>
                      </w:tbl>
                      <w:p w14:paraId="5EE5FDCD" w14:textId="77777777" w:rsidR="00C414BF" w:rsidRPr="00C414BF" w:rsidRDefault="00C414BF" w:rsidP="00C414BF">
                        <w:pPr>
                          <w:rPr>
                            <w:rFonts w:ascii="Helvetica" w:eastAsia="Times New Roman" w:hAnsi="Helvetica"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C414BF" w:rsidRPr="00C414BF" w14:paraId="2DB8AF98" w14:textId="77777777">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414BF" w:rsidRPr="00C414BF" w14:paraId="0722CDA1" w14:textId="77777777">
                                <w:trPr>
                                  <w:tblCellSpacing w:w="0" w:type="dxa"/>
                                </w:trPr>
                                <w:tc>
                                  <w:tcPr>
                                    <w:tcW w:w="0" w:type="auto"/>
                                    <w:shd w:val="clear" w:color="auto" w:fill="auto"/>
                                    <w:vAlign w:val="center"/>
                                    <w:hideMark/>
                                  </w:tcPr>
                                  <w:p w14:paraId="38469730" w14:textId="77777777" w:rsidR="00C414BF" w:rsidRPr="00C414BF" w:rsidRDefault="00C414BF" w:rsidP="00C414BF">
                                    <w:pPr>
                                      <w:rPr>
                                        <w:rFonts w:ascii="Helvetica" w:eastAsia="Times New Roman" w:hAnsi="Helvetica" w:cs="Times New Roman"/>
                                        <w:sz w:val="18"/>
                                        <w:szCs w:val="18"/>
                                      </w:rPr>
                                    </w:pPr>
                                    <w:r w:rsidRPr="00C414BF">
                                      <w:rPr>
                                        <w:rFonts w:ascii="Helvetica" w:eastAsia="Times New Roman" w:hAnsi="Helvetica" w:cs="Times New Roman"/>
                                        <w:sz w:val="18"/>
                                        <w:szCs w:val="18"/>
                                      </w:rPr>
                                      <w:fldChar w:fldCharType="begin"/>
                                    </w:r>
                                    <w:r w:rsidRPr="00C414BF">
                                      <w:rPr>
                                        <w:rFonts w:ascii="Helvetica" w:eastAsia="Times New Roman" w:hAnsi="Helvetica" w:cs="Times New Roman"/>
                                        <w:sz w:val="18"/>
                                        <w:szCs w:val="18"/>
                                      </w:rPr>
                                      <w:instrText xml:space="preserve"> INCLUDEPICTURE "/var/folders/3t/g6hwttbj58v5njlt3cnl7xp00000gp/T/com.microsoft.Word/WebArchiveCopyPasteTempFiles/spacer.gif" \* MERGEFORMATINET </w:instrText>
                                    </w:r>
                                    <w:r w:rsidRPr="00C414BF">
                                      <w:rPr>
                                        <w:rFonts w:ascii="Helvetica" w:eastAsia="Times New Roman" w:hAnsi="Helvetica" w:cs="Times New Roman"/>
                                        <w:sz w:val="18"/>
                                        <w:szCs w:val="18"/>
                                      </w:rPr>
                                      <w:fldChar w:fldCharType="separate"/>
                                    </w:r>
                                    <w:r w:rsidRPr="00C414BF">
                                      <w:rPr>
                                        <w:rFonts w:ascii="Helvetica" w:eastAsia="Times New Roman" w:hAnsi="Helvetica" w:cs="Times New Roman"/>
                                        <w:noProof/>
                                        <w:sz w:val="18"/>
                                        <w:szCs w:val="18"/>
                                      </w:rPr>
                                      <w:drawing>
                                        <wp:inline distT="0" distB="0" distL="0" distR="0" wp14:anchorId="6E53DE20" wp14:editId="227D5F19">
                                          <wp:extent cx="9525" cy="9525"/>
                                          <wp:effectExtent l="0" t="0" r="0" b="0"/>
                                          <wp:docPr id="7" name="Picture 7" descr="/var/folders/3t/g6hwttbj58v5njlt3cnl7xp00000gp/T/com.microsoft.Word/WebArchiveCopyPasteTemp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3t/g6hwttbj58v5njlt3cnl7xp00000gp/T/com.microsoft.Word/WebArchiveCopyPasteTempFil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414BF">
                                      <w:rPr>
                                        <w:rFonts w:ascii="Helvetica" w:eastAsia="Times New Roman" w:hAnsi="Helvetica" w:cs="Times New Roman"/>
                                        <w:sz w:val="18"/>
                                        <w:szCs w:val="18"/>
                                      </w:rPr>
                                      <w:fldChar w:fldCharType="end"/>
                                    </w:r>
                                  </w:p>
                                </w:tc>
                              </w:tr>
                            </w:tbl>
                            <w:p w14:paraId="5D374E03" w14:textId="77777777" w:rsidR="00C414BF" w:rsidRPr="00C414BF" w:rsidRDefault="00C414BF" w:rsidP="00C414BF">
                              <w:pPr>
                                <w:rPr>
                                  <w:rFonts w:ascii="Helvetica" w:eastAsia="Times New Roman" w:hAnsi="Helvetica" w:cs="Times New Roman"/>
                                  <w:sz w:val="18"/>
                                  <w:szCs w:val="18"/>
                                </w:rPr>
                              </w:pPr>
                            </w:p>
                          </w:tc>
                        </w:tr>
                      </w:tbl>
                      <w:p w14:paraId="21352047" w14:textId="77777777" w:rsidR="00C414BF" w:rsidRPr="00C414BF" w:rsidRDefault="00C414BF" w:rsidP="00C414BF">
                        <w:pPr>
                          <w:rPr>
                            <w:rFonts w:ascii="Helvetica" w:eastAsia="Times New Roman" w:hAnsi="Helvetica"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C414BF" w:rsidRPr="00C414BF" w14:paraId="199D4C85" w14:textId="77777777">
                          <w:trPr>
                            <w:tblCellSpacing w:w="0" w:type="dxa"/>
                          </w:trPr>
                          <w:tc>
                            <w:tcPr>
                              <w:tcW w:w="0" w:type="auto"/>
                              <w:tcMar>
                                <w:top w:w="0" w:type="dxa"/>
                                <w:left w:w="0" w:type="dxa"/>
                                <w:bottom w:w="75" w:type="dxa"/>
                                <w:right w:w="0" w:type="dxa"/>
                              </w:tcMar>
                              <w:vAlign w:val="center"/>
                              <w:hideMark/>
                            </w:tcPr>
                            <w:p w14:paraId="0E241744" w14:textId="77777777" w:rsidR="00C414BF" w:rsidRPr="00C414BF" w:rsidRDefault="00C414BF" w:rsidP="00C414BF">
                              <w:pPr>
                                <w:rPr>
                                  <w:rFonts w:ascii="Helvetica" w:eastAsia="Times New Roman" w:hAnsi="Helvetica" w:cs="Times New Roman"/>
                                  <w:sz w:val="18"/>
                                  <w:szCs w:val="18"/>
                                </w:rPr>
                              </w:pPr>
                            </w:p>
                          </w:tc>
                        </w:tr>
                        <w:tr w:rsidR="00C414BF" w:rsidRPr="00C414BF" w14:paraId="7ED72F3A" w14:textId="77777777">
                          <w:trPr>
                            <w:tblCellSpacing w:w="0" w:type="dxa"/>
                          </w:trPr>
                          <w:tc>
                            <w:tcPr>
                              <w:tcW w:w="0" w:type="auto"/>
                              <w:tcMar>
                                <w:top w:w="0" w:type="dxa"/>
                                <w:left w:w="300" w:type="dxa"/>
                                <w:bottom w:w="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414BF" w:rsidRPr="00C414BF" w14:paraId="36B624EF" w14:textId="77777777">
                                <w:trPr>
                                  <w:tblCellSpacing w:w="0" w:type="dxa"/>
                                </w:trPr>
                                <w:tc>
                                  <w:tcPr>
                                    <w:tcW w:w="0" w:type="auto"/>
                                    <w:hideMark/>
                                  </w:tcPr>
                                  <w:p w14:paraId="428D425D" w14:textId="4DA4F62C" w:rsidR="00C414BF" w:rsidRPr="00C414BF" w:rsidRDefault="00C414BF" w:rsidP="00C414BF">
                                    <w:pPr>
                                      <w:rPr>
                                        <w:rFonts w:ascii="Arial" w:eastAsia="Times New Roman" w:hAnsi="Arial" w:cs="Arial"/>
                                        <w:color w:val="444444"/>
                                      </w:rPr>
                                    </w:pPr>
                                    <w:r w:rsidRPr="00C414BF">
                                      <w:rPr>
                                        <w:rFonts w:ascii="Arial" w:eastAsia="Times New Roman" w:hAnsi="Arial" w:cs="Arial"/>
                                        <w:color w:val="444444"/>
                                      </w:rPr>
                                      <w:t>On Monday, Oct. 29, several white nationalist posters were discovered at various locations on campus. The posters, which advertise an organization that is identified by multiple civil rights organizations as a hate group, were documented, found in violation of CSUSM’s posting policy, and immediately removed by the University Police Department. </w:t>
                                    </w:r>
                                    <w:r w:rsidRPr="00C414BF">
                                      <w:rPr>
                                        <w:rFonts w:ascii="Arial" w:eastAsia="Times New Roman" w:hAnsi="Arial" w:cs="Arial"/>
                                        <w:color w:val="444444"/>
                                      </w:rPr>
                                      <w:br/>
                                    </w:r>
                                    <w:r w:rsidRPr="00C414BF">
                                      <w:rPr>
                                        <w:rFonts w:ascii="Arial" w:eastAsia="Times New Roman" w:hAnsi="Arial" w:cs="Arial"/>
                                        <w:color w:val="444444"/>
                                      </w:rPr>
                                      <w:br/>
                                      <w:t>It has been noted that white supremacist groups are increasingly using propaganda like flyers and posters to spread bigoted messages on college campuses across America. Although there are no reports currently of individuals in the CSUSM community having placed these posters, we are investigating. </w:t>
                                    </w:r>
                                    <w:r w:rsidRPr="00C414BF">
                                      <w:rPr>
                                        <w:rFonts w:ascii="Arial" w:eastAsia="Times New Roman" w:hAnsi="Arial" w:cs="Arial"/>
                                        <w:color w:val="444444"/>
                                      </w:rPr>
                                      <w:br/>
                                    </w:r>
                                    <w:r w:rsidRPr="00C414BF">
                                      <w:rPr>
                                        <w:rFonts w:ascii="Arial" w:eastAsia="Times New Roman" w:hAnsi="Arial" w:cs="Arial"/>
                                        <w:color w:val="444444"/>
                                      </w:rPr>
                                      <w:br/>
                                      <w:t>The discovery of these posters on our campus comes on the heels of two recent horrific shootings. The first, on Oct</w:t>
                                    </w:r>
                                    <w:r w:rsidR="008C5BD7">
                                      <w:rPr>
                                        <w:rFonts w:ascii="Arial" w:eastAsia="Times New Roman" w:hAnsi="Arial" w:cs="Arial"/>
                                        <w:color w:val="444444"/>
                                      </w:rPr>
                                      <w:t>.</w:t>
                                    </w:r>
                                    <w:bookmarkStart w:id="0" w:name="_GoBack"/>
                                    <w:bookmarkEnd w:id="0"/>
                                    <w:r w:rsidRPr="00C414BF">
                                      <w:rPr>
                                        <w:rFonts w:ascii="Arial" w:eastAsia="Times New Roman" w:hAnsi="Arial" w:cs="Arial"/>
                                        <w:color w:val="444444"/>
                                      </w:rPr>
                                      <w:t xml:space="preserve">24, at a Kroger grocery store in Louisville, Kentucky, resulted in the death of two African-American individuals, following the shooter’s attempt to enter a </w:t>
                                    </w:r>
                                    <w:r w:rsidR="00C97BFA">
                                      <w:rPr>
                                        <w:rFonts w:ascii="Arial" w:eastAsia="Times New Roman" w:hAnsi="Arial" w:cs="Arial"/>
                                        <w:color w:val="444444"/>
                                      </w:rPr>
                                      <w:t>B</w:t>
                                    </w:r>
                                    <w:r w:rsidRPr="00C414BF">
                                      <w:rPr>
                                        <w:rFonts w:ascii="Arial" w:eastAsia="Times New Roman" w:hAnsi="Arial" w:cs="Arial"/>
                                        <w:color w:val="444444"/>
                                      </w:rPr>
                                      <w:t>lack church. The second, on Oct</w:t>
                                    </w:r>
                                    <w:r w:rsidR="008C5BD7">
                                      <w:rPr>
                                        <w:rFonts w:ascii="Arial" w:eastAsia="Times New Roman" w:hAnsi="Arial" w:cs="Arial"/>
                                        <w:color w:val="444444"/>
                                      </w:rPr>
                                      <w:t>.</w:t>
                                    </w:r>
                                    <w:r w:rsidRPr="00C414BF">
                                      <w:rPr>
                                        <w:rFonts w:ascii="Arial" w:eastAsia="Times New Roman" w:hAnsi="Arial" w:cs="Arial"/>
                                        <w:color w:val="444444"/>
                                      </w:rPr>
                                      <w:t xml:space="preserve"> 27, at Pittsburgh’s Tree of Life Synagogue – the deadliest anti-Semitic attack in U.S. history – resulted in the death of 11 Jewish individuals and several more non-fatal injuries. </w:t>
                                    </w:r>
                                    <w:r w:rsidRPr="00C414BF">
                                      <w:rPr>
                                        <w:rFonts w:ascii="Arial" w:eastAsia="Times New Roman" w:hAnsi="Arial" w:cs="Arial"/>
                                        <w:color w:val="444444"/>
                                      </w:rPr>
                                      <w:br/>
                                    </w:r>
                                    <w:r w:rsidRPr="00C414BF">
                                      <w:rPr>
                                        <w:rFonts w:ascii="Arial" w:eastAsia="Times New Roman" w:hAnsi="Arial" w:cs="Arial"/>
                                        <w:color w:val="444444"/>
                                      </w:rPr>
                                      <w:br/>
                                      <w:t>While we grieve for the victims and offer our support to those impacted – the survivors, their friends, family members and loved ones – I want to be clear: White supremacy and anti-Semitism, or any other doctrines that expose hate and elevate one group above another, have no place at Cal State San Marcos. </w:t>
                                    </w:r>
                                    <w:r w:rsidRPr="00C414BF">
                                      <w:rPr>
                                        <w:rFonts w:ascii="Arial" w:eastAsia="Times New Roman" w:hAnsi="Arial" w:cs="Arial"/>
                                        <w:color w:val="444444"/>
                                      </w:rPr>
                                      <w:br/>
                                    </w:r>
                                    <w:r w:rsidRPr="00C414BF">
                                      <w:rPr>
                                        <w:rFonts w:ascii="Arial" w:eastAsia="Times New Roman" w:hAnsi="Arial" w:cs="Arial"/>
                                        <w:color w:val="444444"/>
                                      </w:rPr>
                                      <w:br/>
                                      <w:t>We strongly condemn language and actions that promote racism, anti-Semitism, homophobia, violence, discrimination and other forms of hate. Furthermore, we will remain committed to our values and guiding principles as a University, which compel us to respect and model the diversity of our region within a context of social justice and educational equity. </w:t>
                                    </w:r>
                                    <w:r w:rsidRPr="00C414BF">
                                      <w:rPr>
                                        <w:rFonts w:ascii="Arial" w:eastAsia="Times New Roman" w:hAnsi="Arial" w:cs="Arial"/>
                                        <w:color w:val="444444"/>
                                      </w:rPr>
                                      <w:br/>
                                    </w:r>
                                    <w:r w:rsidRPr="00C414BF">
                                      <w:rPr>
                                        <w:rFonts w:ascii="Arial" w:eastAsia="Times New Roman" w:hAnsi="Arial" w:cs="Arial"/>
                                        <w:color w:val="444444"/>
                                      </w:rPr>
                                      <w:br/>
                                      <w:t>At this time of mourning and reflection, let us reach out to support those in need. If you or anyone you know could benefit from additional resources, I want you to be aware that staff from </w:t>
                                    </w:r>
                                    <w:hyperlink r:id="rId7" w:history="1">
                                      <w:r w:rsidRPr="00C414BF">
                                        <w:rPr>
                                          <w:rFonts w:ascii="Arial" w:eastAsia="Times New Roman" w:hAnsi="Arial" w:cs="Arial"/>
                                          <w:color w:val="2C5CFF"/>
                                          <w:u w:val="single"/>
                                        </w:rPr>
                                        <w:t>Student Health and Counseling Services</w:t>
                                      </w:r>
                                    </w:hyperlink>
                                    <w:r w:rsidRPr="00C414BF">
                                      <w:rPr>
                                        <w:rFonts w:ascii="Arial" w:eastAsia="Times New Roman" w:hAnsi="Arial" w:cs="Arial"/>
                                        <w:color w:val="444444"/>
                                      </w:rPr>
                                      <w:t> are available. In addition, </w:t>
                                    </w:r>
                                    <w:hyperlink r:id="rId8" w:history="1">
                                      <w:r w:rsidRPr="00C414BF">
                                        <w:rPr>
                                          <w:rFonts w:ascii="Arial" w:eastAsia="Times New Roman" w:hAnsi="Arial" w:cs="Arial"/>
                                          <w:color w:val="2C5CFF"/>
                                          <w:u w:val="single"/>
                                        </w:rPr>
                                        <w:t xml:space="preserve">The Office of University </w:t>
                                      </w:r>
                                      <w:proofErr w:type="spellStart"/>
                                      <w:r w:rsidRPr="00C414BF">
                                        <w:rPr>
                                          <w:rFonts w:ascii="Arial" w:eastAsia="Times New Roman" w:hAnsi="Arial" w:cs="Arial"/>
                                          <w:color w:val="2C5CFF"/>
                                          <w:u w:val="single"/>
                                        </w:rPr>
                                        <w:t>Ombuds</w:t>
                                      </w:r>
                                      <w:proofErr w:type="spellEnd"/>
                                    </w:hyperlink>
                                    <w:r w:rsidRPr="00C414BF">
                                      <w:rPr>
                                        <w:rFonts w:ascii="Arial" w:eastAsia="Times New Roman" w:hAnsi="Arial" w:cs="Arial"/>
                                        <w:color w:val="444444"/>
                                      </w:rPr>
                                      <w:t> offers confidential and neutral assistance, and the </w:t>
                                    </w:r>
                                    <w:hyperlink r:id="rId9" w:history="1">
                                      <w:r w:rsidRPr="00C414BF">
                                        <w:rPr>
                                          <w:rFonts w:ascii="Arial" w:eastAsia="Times New Roman" w:hAnsi="Arial" w:cs="Arial"/>
                                          <w:color w:val="2C5CFF"/>
                                          <w:u w:val="single"/>
                                        </w:rPr>
                                        <w:t>Cougar Care Network and SOAR</w:t>
                                      </w:r>
                                    </w:hyperlink>
                                    <w:r w:rsidRPr="00C414BF">
                                      <w:rPr>
                                        <w:rFonts w:ascii="Arial" w:eastAsia="Times New Roman" w:hAnsi="Arial" w:cs="Arial"/>
                                        <w:color w:val="444444"/>
                                      </w:rPr>
                                      <w:t> can provide information about on- and off-</w:t>
                                    </w:r>
                                    <w:r w:rsidRPr="00C414BF">
                                      <w:rPr>
                                        <w:rFonts w:ascii="Arial" w:eastAsia="Times New Roman" w:hAnsi="Arial" w:cs="Arial"/>
                                        <w:color w:val="444444"/>
                                      </w:rPr>
                                      <w:lastRenderedPageBreak/>
                                      <w:t>campus resources. For faculty and staff, the </w:t>
                                    </w:r>
                                    <w:hyperlink r:id="rId10" w:history="1">
                                      <w:r w:rsidRPr="00C414BF">
                                        <w:rPr>
                                          <w:rFonts w:ascii="Arial" w:eastAsia="Times New Roman" w:hAnsi="Arial" w:cs="Arial"/>
                                          <w:color w:val="2C5CFF"/>
                                          <w:u w:val="single"/>
                                        </w:rPr>
                                        <w:t>Employee Assistance Program</w:t>
                                      </w:r>
                                    </w:hyperlink>
                                    <w:r w:rsidRPr="00C414BF">
                                      <w:rPr>
                                        <w:rFonts w:ascii="Arial" w:eastAsia="Times New Roman" w:hAnsi="Arial" w:cs="Arial"/>
                                        <w:color w:val="444444"/>
                                      </w:rPr>
                                      <w:t> is available.</w:t>
                                    </w:r>
                                    <w:r w:rsidRPr="00C414BF">
                                      <w:rPr>
                                        <w:rFonts w:ascii="Arial" w:eastAsia="Times New Roman" w:hAnsi="Arial" w:cs="Arial"/>
                                        <w:color w:val="444444"/>
                                      </w:rPr>
                                      <w:br/>
                                    </w:r>
                                    <w:r w:rsidRPr="00C414BF">
                                      <w:rPr>
                                        <w:rFonts w:ascii="Arial" w:eastAsia="Times New Roman" w:hAnsi="Arial" w:cs="Arial"/>
                                        <w:color w:val="444444"/>
                                      </w:rPr>
                                      <w:br/>
                                      <w:t>Anyone who has witnessed incidents of bias or hate on campus – including posters of this nature – is encouraged to report it to the </w:t>
                                    </w:r>
                                    <w:hyperlink r:id="rId11" w:history="1">
                                      <w:r w:rsidRPr="00C414BF">
                                        <w:rPr>
                                          <w:rFonts w:ascii="Arial" w:eastAsia="Times New Roman" w:hAnsi="Arial" w:cs="Arial"/>
                                          <w:color w:val="2C5CFF"/>
                                          <w:u w:val="single"/>
                                        </w:rPr>
                                        <w:t>University Police Department</w:t>
                                      </w:r>
                                    </w:hyperlink>
                                    <w:r w:rsidRPr="00C414BF">
                                      <w:rPr>
                                        <w:rFonts w:ascii="Arial" w:eastAsia="Times New Roman" w:hAnsi="Arial" w:cs="Arial"/>
                                        <w:color w:val="444444"/>
                                      </w:rPr>
                                      <w:t> at 760-750-4567 or to the </w:t>
                                    </w:r>
                                    <w:hyperlink r:id="rId12" w:history="1">
                                      <w:r w:rsidRPr="00C414BF">
                                        <w:rPr>
                                          <w:rFonts w:ascii="Arial" w:eastAsia="Times New Roman" w:hAnsi="Arial" w:cs="Arial"/>
                                          <w:color w:val="2C5CFF"/>
                                          <w:u w:val="single"/>
                                        </w:rPr>
                                        <w:t>Office of Inclusive Excellence</w:t>
                                      </w:r>
                                    </w:hyperlink>
                                    <w:r w:rsidRPr="00C414BF">
                                      <w:rPr>
                                        <w:rFonts w:ascii="Arial" w:eastAsia="Times New Roman" w:hAnsi="Arial" w:cs="Arial"/>
                                        <w:color w:val="444444"/>
                                      </w:rPr>
                                      <w:t> at 760-750-4039. These offices can investigate whether incidents have violated any laws, whether there is a specific threat involved, and/or whether any further action is required to protect our campus community.</w:t>
                                    </w:r>
                                    <w:r w:rsidRPr="00C414BF">
                                      <w:rPr>
                                        <w:rFonts w:ascii="Arial" w:eastAsia="Times New Roman" w:hAnsi="Arial" w:cs="Arial"/>
                                        <w:color w:val="444444"/>
                                      </w:rPr>
                                      <w:br/>
                                    </w:r>
                                    <w:r w:rsidRPr="00C414BF">
                                      <w:rPr>
                                        <w:rFonts w:ascii="Arial" w:eastAsia="Times New Roman" w:hAnsi="Arial" w:cs="Arial"/>
                                        <w:color w:val="444444"/>
                                      </w:rPr>
                                      <w:br/>
                                      <w:t>We are in this together, and I know that our collective power can create change, not only here at CSUSM but across our region, state, nation and world.</w:t>
                                    </w:r>
                                    <w:r w:rsidRPr="00C414BF">
                                      <w:rPr>
                                        <w:rFonts w:ascii="Arial" w:eastAsia="Times New Roman" w:hAnsi="Arial" w:cs="Arial"/>
                                        <w:color w:val="444444"/>
                                      </w:rPr>
                                      <w:br/>
                                    </w:r>
                                    <w:r w:rsidRPr="00C414BF">
                                      <w:rPr>
                                        <w:rFonts w:ascii="Arial" w:eastAsia="Times New Roman" w:hAnsi="Arial" w:cs="Arial"/>
                                        <w:color w:val="444444"/>
                                      </w:rPr>
                                      <w:br/>
                                      <w:t>Together, let’s stand up for diversity, inclusion and respect and stand against all forms of hate. </w:t>
                                    </w:r>
                                    <w:r w:rsidRPr="00C414BF">
                                      <w:rPr>
                                        <w:rFonts w:ascii="Arial" w:eastAsia="Times New Roman" w:hAnsi="Arial" w:cs="Arial"/>
                                        <w:color w:val="444444"/>
                                      </w:rPr>
                                      <w:br/>
                                    </w:r>
                                    <w:r w:rsidRPr="00C414BF">
                                      <w:rPr>
                                        <w:rFonts w:ascii="Arial" w:eastAsia="Times New Roman" w:hAnsi="Arial" w:cs="Arial"/>
                                        <w:color w:val="444444"/>
                                      </w:rPr>
                                      <w:br/>
                                      <w:t>Together, we are CSUSM.</w:t>
                                    </w:r>
                                    <w:r w:rsidRPr="00C414BF">
                                      <w:rPr>
                                        <w:rFonts w:ascii="Arial" w:eastAsia="Times New Roman" w:hAnsi="Arial" w:cs="Arial"/>
                                        <w:color w:val="444444"/>
                                      </w:rPr>
                                      <w:br/>
                                    </w:r>
                                    <w:r w:rsidRPr="00C414BF">
                                      <w:rPr>
                                        <w:rFonts w:ascii="Arial" w:eastAsia="Times New Roman" w:hAnsi="Arial" w:cs="Arial"/>
                                        <w:color w:val="444444"/>
                                      </w:rPr>
                                      <w:br/>
                                      <w:t>Sincerely,</w:t>
                                    </w:r>
                                  </w:p>
                                  <w:p w14:paraId="4037BE88" w14:textId="77777777" w:rsidR="00C414BF" w:rsidRPr="00C414BF" w:rsidRDefault="00C414BF" w:rsidP="00C414BF">
                                    <w:pPr>
                                      <w:rPr>
                                        <w:rFonts w:ascii="Arial" w:eastAsia="Times New Roman" w:hAnsi="Arial" w:cs="Arial"/>
                                        <w:color w:val="444444"/>
                                      </w:rPr>
                                    </w:pPr>
                                    <w:r w:rsidRPr="00C414BF">
                                      <w:rPr>
                                        <w:rFonts w:ascii="Arial" w:eastAsia="Times New Roman" w:hAnsi="Arial" w:cs="Arial"/>
                                        <w:color w:val="444444"/>
                                      </w:rPr>
                                      <w:t>Karen S. Haynes, Ph.D. </w:t>
                                    </w:r>
                                    <w:r w:rsidRPr="00C414BF">
                                      <w:rPr>
                                        <w:rFonts w:ascii="Arial" w:eastAsia="Times New Roman" w:hAnsi="Arial" w:cs="Arial"/>
                                        <w:color w:val="444444"/>
                                      </w:rPr>
                                      <w:br/>
                                      <w:t>President</w:t>
                                    </w:r>
                                  </w:p>
                                  <w:p w14:paraId="35952B98" w14:textId="77777777" w:rsidR="00C414BF" w:rsidRPr="00C414BF" w:rsidRDefault="00C414BF" w:rsidP="00C414BF">
                                    <w:pPr>
                                      <w:spacing w:after="240"/>
                                      <w:rPr>
                                        <w:rFonts w:ascii="Arial" w:eastAsia="Times New Roman" w:hAnsi="Arial" w:cs="Arial"/>
                                        <w:color w:val="444444"/>
                                      </w:rPr>
                                    </w:pPr>
                                    <w:r w:rsidRPr="00C414BF">
                                      <w:rPr>
                                        <w:rFonts w:ascii="Arial" w:eastAsia="Times New Roman" w:hAnsi="Arial" w:cs="Arial"/>
                                        <w:color w:val="444444"/>
                                      </w:rPr>
                                      <w:br/>
                                      <w:t> </w:t>
                                    </w:r>
                                  </w:p>
                                </w:tc>
                              </w:tr>
                            </w:tbl>
                            <w:p w14:paraId="04B3BFF1" w14:textId="77777777" w:rsidR="00C414BF" w:rsidRPr="00C414BF" w:rsidRDefault="00C414BF" w:rsidP="00C414BF">
                              <w:pPr>
                                <w:rPr>
                                  <w:rFonts w:ascii="Helvetica" w:eastAsia="Times New Roman" w:hAnsi="Helvetica" w:cs="Times New Roman"/>
                                  <w:sz w:val="18"/>
                                  <w:szCs w:val="18"/>
                                </w:rPr>
                              </w:pPr>
                            </w:p>
                          </w:tc>
                        </w:tr>
                      </w:tbl>
                      <w:p w14:paraId="203BCA7E" w14:textId="77777777" w:rsidR="00C414BF" w:rsidRPr="00C414BF" w:rsidRDefault="00C414BF" w:rsidP="00C414BF">
                        <w:pPr>
                          <w:rPr>
                            <w:rFonts w:ascii="Helvetica" w:eastAsia="Times New Roman" w:hAnsi="Helvetica" w:cs="Times New Roman"/>
                            <w:sz w:val="18"/>
                            <w:szCs w:val="18"/>
                          </w:rPr>
                        </w:pPr>
                      </w:p>
                    </w:tc>
                  </w:tr>
                  <w:tr w:rsidR="00C414BF" w:rsidRPr="00C414BF" w14:paraId="24AB9595" w14:textId="77777777">
                    <w:trPr>
                      <w:tblCellSpacing w:w="0" w:type="dxa"/>
                    </w:trPr>
                    <w:tc>
                      <w:tcPr>
                        <w:tcW w:w="0" w:type="auto"/>
                        <w:vAlign w:val="center"/>
                        <w:hideMark/>
                      </w:tcPr>
                      <w:p w14:paraId="53BD6A80" w14:textId="77777777" w:rsidR="00C414BF" w:rsidRPr="00C414BF" w:rsidRDefault="00C414BF" w:rsidP="00C414BF">
                        <w:pPr>
                          <w:rPr>
                            <w:rFonts w:ascii="Helvetica" w:eastAsia="Times New Roman" w:hAnsi="Helvetica" w:cs="Times New Roman"/>
                            <w:color w:val="F0EEEF"/>
                            <w:sz w:val="18"/>
                            <w:szCs w:val="18"/>
                          </w:rPr>
                        </w:pPr>
                      </w:p>
                    </w:tc>
                  </w:tr>
                </w:tbl>
                <w:p w14:paraId="659629E0" w14:textId="77777777" w:rsidR="00C414BF" w:rsidRPr="00C414BF" w:rsidRDefault="00C414BF" w:rsidP="00C414BF">
                  <w:pPr>
                    <w:rPr>
                      <w:rFonts w:ascii="Helvetica" w:eastAsia="Times New Roman" w:hAnsi="Helvetica" w:cs="Times New Roman"/>
                      <w:color w:val="F0EEEF"/>
                      <w:sz w:val="18"/>
                      <w:szCs w:val="18"/>
                    </w:rPr>
                  </w:pPr>
                </w:p>
              </w:tc>
            </w:tr>
          </w:tbl>
          <w:p w14:paraId="1A06E5B8" w14:textId="77777777" w:rsidR="00C414BF" w:rsidRPr="00C414BF" w:rsidRDefault="00C414BF" w:rsidP="00C414BF">
            <w:pPr>
              <w:jc w:val="center"/>
              <w:rPr>
                <w:rFonts w:ascii="Helvetica" w:eastAsia="Times New Roman" w:hAnsi="Helvetica" w:cs="Times New Roman"/>
                <w:color w:val="F0EEEF"/>
                <w:sz w:val="18"/>
                <w:szCs w:val="18"/>
              </w:rPr>
            </w:pPr>
          </w:p>
        </w:tc>
      </w:tr>
    </w:tbl>
    <w:p w14:paraId="53D01F83" w14:textId="77777777" w:rsidR="00C414BF" w:rsidRPr="00C414BF" w:rsidRDefault="00C414BF" w:rsidP="00C414BF">
      <w:pPr>
        <w:rPr>
          <w:rFonts w:ascii="Times New Roman" w:eastAsia="Times New Roman" w:hAnsi="Times New Roman" w:cs="Times New Roman"/>
          <w:vanish/>
        </w:rPr>
      </w:pPr>
    </w:p>
    <w:tbl>
      <w:tblPr>
        <w:tblW w:w="5000" w:type="pct"/>
        <w:tblCellSpacing w:w="0" w:type="dxa"/>
        <w:shd w:val="clear" w:color="auto" w:fill="FFFFFF"/>
        <w:tblCellMar>
          <w:top w:w="200" w:type="dxa"/>
          <w:left w:w="200" w:type="dxa"/>
          <w:bottom w:w="200" w:type="dxa"/>
          <w:right w:w="200" w:type="dxa"/>
        </w:tblCellMar>
        <w:tblLook w:val="04A0" w:firstRow="1" w:lastRow="0" w:firstColumn="1" w:lastColumn="0" w:noHBand="0" w:noVBand="1"/>
      </w:tblPr>
      <w:tblGrid>
        <w:gridCol w:w="9360"/>
      </w:tblGrid>
      <w:tr w:rsidR="00C414BF" w:rsidRPr="00C414BF" w14:paraId="22472EE1" w14:textId="77777777" w:rsidTr="00C414BF">
        <w:trPr>
          <w:tblCellSpacing w:w="0" w:type="dxa"/>
        </w:trPr>
        <w:tc>
          <w:tcPr>
            <w:tcW w:w="0" w:type="auto"/>
            <w:shd w:val="clear" w:color="auto" w:fill="FFFFFF"/>
            <w:hideMark/>
          </w:tcPr>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C414BF" w:rsidRPr="00C414BF" w14:paraId="3A13B6B3" w14:textId="77777777">
              <w:trPr>
                <w:tblCellSpacing w:w="0" w:type="dxa"/>
              </w:trPr>
              <w:tc>
                <w:tcPr>
                  <w:tcW w:w="0" w:type="auto"/>
                  <w:shd w:val="clear" w:color="auto" w:fill="FFFFFF"/>
                  <w:hideMark/>
                </w:tcPr>
                <w:p w14:paraId="7BE2779D" w14:textId="77777777" w:rsidR="00C414BF" w:rsidRPr="00C414BF" w:rsidRDefault="00C414BF" w:rsidP="00C414BF">
                  <w:pPr>
                    <w:rPr>
                      <w:rFonts w:ascii="Helvetica" w:eastAsia="Times New Roman" w:hAnsi="Helvetica" w:cs="Times New Roman"/>
                      <w:sz w:val="18"/>
                      <w:szCs w:val="18"/>
                    </w:rPr>
                  </w:pPr>
                </w:p>
              </w:tc>
            </w:tr>
            <w:tr w:rsidR="00C414BF" w:rsidRPr="00C414BF" w14:paraId="4BE9447A" w14:textId="77777777">
              <w:trPr>
                <w:tblCellSpacing w:w="0" w:type="dxa"/>
              </w:trPr>
              <w:tc>
                <w:tcPr>
                  <w:tcW w:w="0" w:type="auto"/>
                  <w:shd w:val="clear" w:color="auto" w:fill="FFFFFF"/>
                  <w:hideMark/>
                </w:tcPr>
                <w:p w14:paraId="2154C3D3" w14:textId="77777777" w:rsidR="00C414BF" w:rsidRPr="00C414BF" w:rsidRDefault="00C414BF" w:rsidP="00C414BF">
                  <w:pPr>
                    <w:spacing w:line="0" w:lineRule="auto"/>
                    <w:rPr>
                      <w:rFonts w:ascii="Helvetica" w:eastAsia="Times New Roman" w:hAnsi="Helvetica" w:cs="Times New Roman"/>
                      <w:sz w:val="2"/>
                      <w:szCs w:val="2"/>
                    </w:rPr>
                  </w:pPr>
                  <w:r w:rsidRPr="00C414BF">
                    <w:rPr>
                      <w:rFonts w:ascii="Helvetica" w:eastAsia="Times New Roman" w:hAnsi="Helvetica" w:cs="Times New Roman"/>
                      <w:sz w:val="2"/>
                      <w:szCs w:val="2"/>
                    </w:rPr>
                    <w:fldChar w:fldCharType="begin"/>
                  </w:r>
                  <w:r w:rsidRPr="00C414BF">
                    <w:rPr>
                      <w:rFonts w:ascii="Helvetica" w:eastAsia="Times New Roman" w:hAnsi="Helvetica" w:cs="Times New Roman"/>
                      <w:sz w:val="2"/>
                      <w:szCs w:val="2"/>
                    </w:rPr>
                    <w:instrText xml:space="preserve"> INCLUDEPICTURE "/var/folders/3t/g6hwttbj58v5njlt3cnl7xp00000gp/T/com.microsoft.Word/WebArchiveCopyPasteTempFiles/smt6hv" \* MERGEFORMATINET </w:instrText>
                  </w:r>
                  <w:r w:rsidRPr="00C414BF">
                    <w:rPr>
                      <w:rFonts w:ascii="Helvetica" w:eastAsia="Times New Roman" w:hAnsi="Helvetica" w:cs="Times New Roman"/>
                      <w:sz w:val="2"/>
                      <w:szCs w:val="2"/>
                    </w:rPr>
                    <w:fldChar w:fldCharType="separate"/>
                  </w:r>
                  <w:r w:rsidRPr="00C414BF">
                    <w:rPr>
                      <w:rFonts w:ascii="Helvetica" w:eastAsia="Times New Roman" w:hAnsi="Helvetica" w:cs="Times New Roman"/>
                      <w:noProof/>
                      <w:sz w:val="2"/>
                      <w:szCs w:val="2"/>
                    </w:rPr>
                    <w:drawing>
                      <wp:inline distT="0" distB="0" distL="0" distR="0" wp14:anchorId="0B9861BB" wp14:editId="6FE9FD3A">
                        <wp:extent cx="9525" cy="9525"/>
                        <wp:effectExtent l="0" t="0" r="0" b="0"/>
                        <wp:docPr id="1" name="Picture 1" descr="/var/folders/3t/g6hwttbj58v5njlt3cnl7xp00000gp/T/com.microsoft.Word/WebArchiveCopyPasteTempFiles/smt6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3t/g6hwttbj58v5njlt3cnl7xp00000gp/T/com.microsoft.Word/WebArchiveCopyPasteTempFiles/smt6h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414BF">
                    <w:rPr>
                      <w:rFonts w:ascii="Helvetica" w:eastAsia="Times New Roman" w:hAnsi="Helvetica" w:cs="Times New Roman"/>
                      <w:sz w:val="2"/>
                      <w:szCs w:val="2"/>
                    </w:rPr>
                    <w:fldChar w:fldCharType="end"/>
                  </w:r>
                </w:p>
              </w:tc>
            </w:tr>
          </w:tbl>
          <w:p w14:paraId="4EF4D975" w14:textId="77777777" w:rsidR="00C414BF" w:rsidRPr="00C414BF" w:rsidRDefault="00C414BF" w:rsidP="00C414BF">
            <w:pPr>
              <w:rPr>
                <w:rFonts w:ascii="Helvetica" w:eastAsia="Times New Roman" w:hAnsi="Helvetica" w:cs="Times New Roman"/>
                <w:color w:val="F0EEEF"/>
                <w:sz w:val="18"/>
                <w:szCs w:val="18"/>
              </w:rPr>
            </w:pPr>
          </w:p>
        </w:tc>
      </w:tr>
    </w:tbl>
    <w:p w14:paraId="1FDE2B42" w14:textId="77777777" w:rsidR="00F00C40" w:rsidRDefault="001D64C0"/>
    <w:sectPr w:rsidR="00F00C40" w:rsidSect="00072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BF"/>
    <w:rsid w:val="00072AD4"/>
    <w:rsid w:val="001440BE"/>
    <w:rsid w:val="001D64C0"/>
    <w:rsid w:val="008C5BD7"/>
    <w:rsid w:val="00C414BF"/>
    <w:rsid w:val="00C9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3209"/>
  <w15:chartTrackingRefBased/>
  <w15:docId w15:val="{C42F59E4-B71C-5A42-B23B-0468A9D7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14BF"/>
    <w:rPr>
      <w:color w:val="0000FF"/>
      <w:u w:val="single"/>
    </w:rPr>
  </w:style>
  <w:style w:type="character" w:styleId="Strong">
    <w:name w:val="Strong"/>
    <w:basedOn w:val="DefaultParagraphFont"/>
    <w:uiPriority w:val="22"/>
    <w:qFormat/>
    <w:rsid w:val="00C414BF"/>
    <w:rPr>
      <w:b/>
      <w:bCs/>
    </w:rPr>
  </w:style>
  <w:style w:type="character" w:customStyle="1" w:styleId="apple-converted-space">
    <w:name w:val="apple-converted-space"/>
    <w:basedOn w:val="DefaultParagraphFont"/>
    <w:rsid w:val="00C414BF"/>
  </w:style>
  <w:style w:type="character" w:styleId="Emphasis">
    <w:name w:val="Emphasis"/>
    <w:basedOn w:val="DefaultParagraphFont"/>
    <w:uiPriority w:val="20"/>
    <w:qFormat/>
    <w:rsid w:val="00C41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63831">
      <w:bodyDiv w:val="1"/>
      <w:marLeft w:val="0"/>
      <w:marRight w:val="0"/>
      <w:marTop w:val="0"/>
      <w:marBottom w:val="0"/>
      <w:divBdr>
        <w:top w:val="none" w:sz="0" w:space="0" w:color="auto"/>
        <w:left w:val="none" w:sz="0" w:space="0" w:color="auto"/>
        <w:bottom w:val="none" w:sz="0" w:space="0" w:color="auto"/>
        <w:right w:val="none" w:sz="0" w:space="0" w:color="auto"/>
      </w:divBdr>
      <w:divsChild>
        <w:div w:id="755709795">
          <w:marLeft w:val="0"/>
          <w:marRight w:val="0"/>
          <w:marTop w:val="0"/>
          <w:marBottom w:val="0"/>
          <w:divBdr>
            <w:top w:val="none" w:sz="0" w:space="0" w:color="auto"/>
            <w:left w:val="none" w:sz="0" w:space="0" w:color="auto"/>
            <w:bottom w:val="none" w:sz="0" w:space="0" w:color="auto"/>
            <w:right w:val="none" w:sz="0" w:space="0" w:color="auto"/>
          </w:divBdr>
        </w:div>
        <w:div w:id="365837538">
          <w:marLeft w:val="0"/>
          <w:marRight w:val="0"/>
          <w:marTop w:val="0"/>
          <w:marBottom w:val="0"/>
          <w:divBdr>
            <w:top w:val="none" w:sz="0" w:space="0" w:color="auto"/>
            <w:left w:val="none" w:sz="0" w:space="0" w:color="auto"/>
            <w:bottom w:val="none" w:sz="0" w:space="0" w:color="auto"/>
            <w:right w:val="none" w:sz="0" w:space="0" w:color="auto"/>
          </w:divBdr>
          <w:divsChild>
            <w:div w:id="1653634120">
              <w:marLeft w:val="0"/>
              <w:marRight w:val="0"/>
              <w:marTop w:val="0"/>
              <w:marBottom w:val="0"/>
              <w:divBdr>
                <w:top w:val="none" w:sz="0" w:space="0" w:color="auto"/>
                <w:left w:val="none" w:sz="0" w:space="0" w:color="auto"/>
                <w:bottom w:val="none" w:sz="0" w:space="0" w:color="auto"/>
                <w:right w:val="none" w:sz="0" w:space="0" w:color="auto"/>
              </w:divBdr>
              <w:divsChild>
                <w:div w:id="1306277384">
                  <w:marLeft w:val="0"/>
                  <w:marRight w:val="0"/>
                  <w:marTop w:val="0"/>
                  <w:marBottom w:val="150"/>
                  <w:divBdr>
                    <w:top w:val="none" w:sz="0" w:space="0" w:color="auto"/>
                    <w:left w:val="none" w:sz="0" w:space="0" w:color="auto"/>
                    <w:bottom w:val="none" w:sz="0" w:space="0" w:color="auto"/>
                    <w:right w:val="none" w:sz="0" w:space="0" w:color="auto"/>
                  </w:divBdr>
                </w:div>
              </w:divsChild>
            </w:div>
            <w:div w:id="1735852876">
              <w:marLeft w:val="0"/>
              <w:marRight w:val="0"/>
              <w:marTop w:val="0"/>
              <w:marBottom w:val="0"/>
              <w:divBdr>
                <w:top w:val="none" w:sz="0" w:space="0" w:color="auto"/>
                <w:left w:val="none" w:sz="0" w:space="0" w:color="auto"/>
                <w:bottom w:val="single" w:sz="12" w:space="0" w:color="CCCCCC"/>
                <w:right w:val="none" w:sz="0" w:space="0" w:color="auto"/>
              </w:divBdr>
            </w:div>
            <w:div w:id="127667395">
              <w:marLeft w:val="0"/>
              <w:marRight w:val="0"/>
              <w:marTop w:val="0"/>
              <w:marBottom w:val="0"/>
              <w:divBdr>
                <w:top w:val="none" w:sz="0" w:space="0" w:color="auto"/>
                <w:left w:val="none" w:sz="0" w:space="0" w:color="auto"/>
                <w:bottom w:val="none" w:sz="0" w:space="0" w:color="auto"/>
                <w:right w:val="none" w:sz="0" w:space="0" w:color="auto"/>
              </w:divBdr>
              <w:divsChild>
                <w:div w:id="639188473">
                  <w:marLeft w:val="0"/>
                  <w:marRight w:val="0"/>
                  <w:marTop w:val="0"/>
                  <w:marBottom w:val="150"/>
                  <w:divBdr>
                    <w:top w:val="none" w:sz="0" w:space="0" w:color="auto"/>
                    <w:left w:val="none" w:sz="0" w:space="0" w:color="auto"/>
                    <w:bottom w:val="none" w:sz="0" w:space="0" w:color="auto"/>
                    <w:right w:val="none" w:sz="0" w:space="0" w:color="auto"/>
                  </w:divBdr>
                </w:div>
                <w:div w:id="201094119">
                  <w:marLeft w:val="0"/>
                  <w:marRight w:val="0"/>
                  <w:marTop w:val="0"/>
                  <w:marBottom w:val="150"/>
                  <w:divBdr>
                    <w:top w:val="none" w:sz="0" w:space="0" w:color="auto"/>
                    <w:left w:val="none" w:sz="0" w:space="0" w:color="auto"/>
                    <w:bottom w:val="none" w:sz="0" w:space="0" w:color="auto"/>
                    <w:right w:val="none" w:sz="0" w:space="0" w:color="auto"/>
                  </w:divBdr>
                </w:div>
                <w:div w:id="309096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2956500">
          <w:marLeft w:val="0"/>
          <w:marRight w:val="0"/>
          <w:marTop w:val="0"/>
          <w:marBottom w:val="0"/>
          <w:divBdr>
            <w:top w:val="none" w:sz="0" w:space="0" w:color="auto"/>
            <w:left w:val="none" w:sz="0" w:space="0" w:color="auto"/>
            <w:bottom w:val="none" w:sz="0" w:space="0" w:color="auto"/>
            <w:right w:val="none" w:sz="0" w:space="0" w:color="auto"/>
          </w:divBdr>
        </w:div>
        <w:div w:id="153341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0cnp70e/smt6hv/ojohz45" TargetMode="External"/><Relationship Id="rId13"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s://t.e2ma.net/click/0cnp70e/smt6hv/8qnhz45" TargetMode="External"/><Relationship Id="rId12" Type="http://schemas.openxmlformats.org/officeDocument/2006/relationships/hyperlink" Target="https://t.e2ma.net/click/0cnp70e/smt6hv/gprhz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e2ma.net/click/0cnp70e/smt6hv/0wqhz45" TargetMode="External"/><Relationship Id="rId5" Type="http://schemas.openxmlformats.org/officeDocument/2006/relationships/hyperlink" Target="https://t.e2ma.net/click/0cnp70e/smt6hv/symhz45" TargetMode="External"/><Relationship Id="rId15" Type="http://schemas.openxmlformats.org/officeDocument/2006/relationships/theme" Target="theme/theme1.xml"/><Relationship Id="rId10" Type="http://schemas.openxmlformats.org/officeDocument/2006/relationships/hyperlink" Target="https://t.e2ma.net/click/0cnp70e/smt6hv/k4phz45" TargetMode="External"/><Relationship Id="rId4" Type="http://schemas.openxmlformats.org/officeDocument/2006/relationships/image" Target="media/image1.gif"/><Relationship Id="rId9" Type="http://schemas.openxmlformats.org/officeDocument/2006/relationships/hyperlink" Target="https://t.e2ma.net/click/0cnp70e/smt6hv/4bphz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Breier</dc:creator>
  <cp:keywords/>
  <dc:description/>
  <cp:lastModifiedBy>Eric Breier</cp:lastModifiedBy>
  <cp:revision>2</cp:revision>
  <dcterms:created xsi:type="dcterms:W3CDTF">2018-10-30T17:06:00Z</dcterms:created>
  <dcterms:modified xsi:type="dcterms:W3CDTF">2018-10-30T17:06:00Z</dcterms:modified>
</cp:coreProperties>
</file>