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8D" w:rsidRPr="00212569" w:rsidRDefault="00D4258D" w:rsidP="00D4258D">
      <w:pPr>
        <w:widowControl w:val="0"/>
        <w:spacing w:after="0" w:line="240" w:lineRule="auto"/>
        <w:jc w:val="center"/>
        <w:rPr>
          <w:rFonts w:ascii="Arial" w:eastAsia="Times New Roman" w:hAnsi="Arial" w:cs="Arial"/>
          <w:b/>
          <w:sz w:val="24"/>
          <w:szCs w:val="24"/>
        </w:rPr>
      </w:pPr>
      <w:r w:rsidRPr="00212569">
        <w:rPr>
          <w:rFonts w:ascii="Arial" w:eastAsia="Times New Roman" w:hAnsi="Arial" w:cs="Arial"/>
          <w:b/>
          <w:sz w:val="24"/>
          <w:szCs w:val="24"/>
        </w:rPr>
        <w:t>California State University San Marcos</w:t>
      </w:r>
    </w:p>
    <w:p w:rsidR="00D4258D" w:rsidRPr="00212569" w:rsidRDefault="00D4258D" w:rsidP="00D4258D">
      <w:pPr>
        <w:widowControl w:val="0"/>
        <w:spacing w:after="0" w:line="240" w:lineRule="auto"/>
        <w:jc w:val="center"/>
        <w:rPr>
          <w:rFonts w:ascii="Arial" w:eastAsia="Times New Roman" w:hAnsi="Arial" w:cs="Arial"/>
          <w:b/>
          <w:sz w:val="24"/>
          <w:szCs w:val="24"/>
        </w:rPr>
      </w:pPr>
      <w:r w:rsidRPr="00212569">
        <w:rPr>
          <w:rFonts w:ascii="Arial" w:eastAsia="Times New Roman" w:hAnsi="Arial" w:cs="Arial"/>
          <w:b/>
          <w:sz w:val="24"/>
          <w:szCs w:val="24"/>
        </w:rPr>
        <w:t>College of Education, Health and Human Services</w:t>
      </w:r>
    </w:p>
    <w:p w:rsidR="00D4258D" w:rsidRPr="00212569" w:rsidRDefault="00F744A5" w:rsidP="00D4258D">
      <w:pPr>
        <w:widowControl w:val="0"/>
        <w:spacing w:after="0"/>
        <w:jc w:val="center"/>
        <w:rPr>
          <w:rFonts w:ascii="Arial" w:hAnsi="Arial" w:cs="Arial"/>
          <w:b/>
          <w:sz w:val="24"/>
          <w:szCs w:val="24"/>
        </w:rPr>
      </w:pPr>
      <w:r w:rsidRPr="00212569">
        <w:rPr>
          <w:rFonts w:ascii="Arial" w:hAnsi="Arial" w:cs="Arial"/>
          <w:b/>
          <w:sz w:val="24"/>
          <w:szCs w:val="24"/>
        </w:rPr>
        <w:t>Curriculum and Academic Policy</w:t>
      </w:r>
      <w:r w:rsidR="00D4258D" w:rsidRPr="00212569">
        <w:rPr>
          <w:rFonts w:ascii="Arial" w:hAnsi="Arial" w:cs="Arial"/>
          <w:b/>
          <w:sz w:val="24"/>
          <w:szCs w:val="24"/>
        </w:rPr>
        <w:t xml:space="preserve"> Committee</w:t>
      </w:r>
    </w:p>
    <w:p w:rsidR="00D4258D" w:rsidRPr="00212569" w:rsidRDefault="000F29FF" w:rsidP="00D4258D">
      <w:pPr>
        <w:tabs>
          <w:tab w:val="left" w:pos="1080"/>
        </w:tabs>
        <w:spacing w:after="0"/>
        <w:jc w:val="center"/>
        <w:rPr>
          <w:rFonts w:ascii="Arial" w:hAnsi="Arial" w:cs="Arial"/>
          <w:b/>
          <w:smallCaps/>
          <w:sz w:val="24"/>
          <w:szCs w:val="24"/>
        </w:rPr>
      </w:pPr>
      <w:bookmarkStart w:id="0" w:name="_GoBack"/>
      <w:bookmarkEnd w:id="0"/>
      <w:r>
        <w:rPr>
          <w:rFonts w:ascii="Arial" w:hAnsi="Arial" w:cs="Arial"/>
          <w:b/>
          <w:smallCaps/>
          <w:sz w:val="24"/>
          <w:szCs w:val="24"/>
        </w:rPr>
        <w:t>Minutes</w:t>
      </w:r>
      <w:r w:rsidR="002931BF">
        <w:rPr>
          <w:rFonts w:ascii="Arial" w:hAnsi="Arial" w:cs="Arial"/>
          <w:b/>
          <w:smallCaps/>
          <w:sz w:val="24"/>
          <w:szCs w:val="24"/>
        </w:rPr>
        <w:t>,</w:t>
      </w:r>
      <w:r>
        <w:rPr>
          <w:rFonts w:ascii="Arial" w:hAnsi="Arial" w:cs="Arial"/>
          <w:b/>
          <w:smallCaps/>
          <w:sz w:val="24"/>
          <w:szCs w:val="24"/>
        </w:rPr>
        <w:t xml:space="preserve"> </w:t>
      </w:r>
      <w:r w:rsidR="001D4F5A">
        <w:rPr>
          <w:rFonts w:ascii="Arial" w:hAnsi="Arial" w:cs="Arial"/>
          <w:b/>
          <w:sz w:val="24"/>
          <w:szCs w:val="24"/>
        </w:rPr>
        <w:t>January 28, 2015</w:t>
      </w:r>
    </w:p>
    <w:p w:rsidR="00D4258D" w:rsidRPr="00212569" w:rsidRDefault="001D4F5A" w:rsidP="00D4258D">
      <w:pPr>
        <w:spacing w:after="0" w:line="240" w:lineRule="auto"/>
        <w:jc w:val="center"/>
        <w:rPr>
          <w:rFonts w:ascii="Arial" w:eastAsia="Arial Unicode MS" w:hAnsi="Arial" w:cs="Arial"/>
          <w:b/>
          <w:sz w:val="24"/>
          <w:szCs w:val="24"/>
        </w:rPr>
      </w:pPr>
      <w:r>
        <w:rPr>
          <w:rFonts w:ascii="Arial" w:eastAsia="Arial Unicode MS" w:hAnsi="Arial" w:cs="Arial"/>
          <w:b/>
          <w:sz w:val="24"/>
          <w:szCs w:val="24"/>
        </w:rPr>
        <w:t>3:30pm – 4:3</w:t>
      </w:r>
      <w:r w:rsidR="00273962">
        <w:rPr>
          <w:rFonts w:ascii="Arial" w:eastAsia="Arial Unicode MS" w:hAnsi="Arial" w:cs="Arial"/>
          <w:b/>
          <w:sz w:val="24"/>
          <w:szCs w:val="24"/>
        </w:rPr>
        <w:t>0pm</w:t>
      </w:r>
      <w:r w:rsidR="00D4258D" w:rsidRPr="00212569">
        <w:rPr>
          <w:rFonts w:ascii="Arial" w:eastAsia="Arial Unicode MS" w:hAnsi="Arial" w:cs="Arial"/>
          <w:b/>
          <w:sz w:val="24"/>
          <w:szCs w:val="24"/>
        </w:rPr>
        <w:t xml:space="preserve">, </w:t>
      </w:r>
      <w:r w:rsidR="00F87435" w:rsidRPr="00212569">
        <w:rPr>
          <w:rFonts w:ascii="Arial" w:eastAsia="Arial Unicode MS" w:hAnsi="Arial" w:cs="Arial"/>
          <w:b/>
          <w:sz w:val="24"/>
          <w:szCs w:val="24"/>
        </w:rPr>
        <w:t>UH 449</w:t>
      </w:r>
    </w:p>
    <w:p w:rsidR="00EB7DA7" w:rsidRPr="00EB7DA7" w:rsidRDefault="00EB7DA7" w:rsidP="00D4258D">
      <w:pPr>
        <w:spacing w:after="0" w:line="240" w:lineRule="auto"/>
        <w:jc w:val="center"/>
        <w:rPr>
          <w:rFonts w:ascii="Corbel" w:hAnsi="Corbel" w:cs="Times New Roman"/>
          <w:b/>
          <w:smallCaps/>
          <w:sz w:val="24"/>
          <w:szCs w:val="24"/>
          <w:u w:val="double"/>
        </w:rPr>
      </w:pPr>
    </w:p>
    <w:p w:rsidR="00D4258D" w:rsidRPr="00EB7DA7" w:rsidRDefault="00EB7DA7" w:rsidP="00EB7DA7">
      <w:pPr>
        <w:tabs>
          <w:tab w:val="left" w:pos="-720"/>
          <w:tab w:val="left" w:pos="0"/>
        </w:tabs>
        <w:spacing w:after="0"/>
        <w:rPr>
          <w:rFonts w:ascii="Corbel" w:hAnsi="Corbel"/>
          <w:spacing w:val="-3"/>
          <w:szCs w:val="24"/>
        </w:rPr>
      </w:pPr>
      <w:r w:rsidRPr="00EB7DA7">
        <w:rPr>
          <w:rFonts w:ascii="Corbel" w:hAnsi="Corbel"/>
          <w:spacing w:val="-3"/>
          <w:szCs w:val="24"/>
        </w:rPr>
        <w:t xml:space="preserve">            </w:t>
      </w:r>
      <w:r w:rsidR="00D4258D" w:rsidRPr="00EB7DA7">
        <w:rPr>
          <w:rFonts w:ascii="Corbel" w:hAnsi="Corbel"/>
          <w:spacing w:val="-3"/>
          <w:szCs w:val="24"/>
        </w:rPr>
        <w:t>MEMBERS &amp; GUESTS</w:t>
      </w:r>
      <w:r>
        <w:rPr>
          <w:rFonts w:ascii="Corbel" w:hAnsi="Corbel"/>
          <w:spacing w:val="-3"/>
          <w:szCs w:val="24"/>
        </w:rPr>
        <w:t>:</w:t>
      </w:r>
    </w:p>
    <w:tbl>
      <w:tblPr>
        <w:tblStyle w:val="TableGrid"/>
        <w:tblW w:w="0" w:type="auto"/>
        <w:jc w:val="center"/>
        <w:tblLook w:val="04A0" w:firstRow="1" w:lastRow="0" w:firstColumn="1" w:lastColumn="0" w:noHBand="0" w:noVBand="1"/>
      </w:tblPr>
      <w:tblGrid>
        <w:gridCol w:w="774"/>
        <w:gridCol w:w="4074"/>
        <w:gridCol w:w="815"/>
        <w:gridCol w:w="3655"/>
      </w:tblGrid>
      <w:tr w:rsidR="00D440D9" w:rsidRPr="00332FA4" w:rsidTr="00F105B5">
        <w:trPr>
          <w:trHeight w:val="278"/>
          <w:jc w:val="center"/>
        </w:trPr>
        <w:tc>
          <w:tcPr>
            <w:tcW w:w="0" w:type="auto"/>
          </w:tcPr>
          <w:p w:rsidR="00D440D9" w:rsidRPr="00332FA4" w:rsidRDefault="00760A2B" w:rsidP="00D4258D">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Susan Andera (SoN</w:t>
            </w:r>
            <w:r w:rsidR="00D440D9" w:rsidRPr="00332FA4">
              <w:rPr>
                <w:rFonts w:ascii="Corbel" w:hAnsi="Corbel"/>
                <w:spacing w:val="-3"/>
                <w:sz w:val="20"/>
              </w:rPr>
              <w:t>)</w:t>
            </w:r>
          </w:p>
        </w:tc>
        <w:tc>
          <w:tcPr>
            <w:tcW w:w="0" w:type="auto"/>
            <w:vAlign w:val="bottom"/>
          </w:tcPr>
          <w:p w:rsidR="00D440D9" w:rsidRPr="00332FA4" w:rsidRDefault="00760A2B" w:rsidP="00E451B1">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z w:val="20"/>
              </w:rPr>
            </w:pPr>
            <w:r w:rsidRPr="00332FA4">
              <w:rPr>
                <w:rFonts w:ascii="Corbel" w:hAnsi="Corbel"/>
                <w:sz w:val="20"/>
              </w:rPr>
              <w:t>Sean Newcomer</w:t>
            </w:r>
            <w:r w:rsidR="00D440D9" w:rsidRPr="00332FA4">
              <w:rPr>
                <w:rFonts w:ascii="Corbel" w:hAnsi="Corbel"/>
                <w:sz w:val="20"/>
              </w:rPr>
              <w:t xml:space="preserve"> (SHSHS)</w:t>
            </w:r>
          </w:p>
        </w:tc>
      </w:tr>
      <w:tr w:rsidR="00D440D9" w:rsidRPr="00332FA4" w:rsidTr="00F105B5">
        <w:trPr>
          <w:trHeight w:val="264"/>
          <w:jc w:val="center"/>
        </w:trPr>
        <w:tc>
          <w:tcPr>
            <w:tcW w:w="0" w:type="auto"/>
          </w:tcPr>
          <w:p w:rsidR="00D440D9" w:rsidRPr="00332FA4" w:rsidRDefault="00F379B8" w:rsidP="00D4258D">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D440D9" w:rsidP="00E451B1">
            <w:pPr>
              <w:tabs>
                <w:tab w:val="left" w:pos="-720"/>
                <w:tab w:val="left" w:pos="0"/>
              </w:tabs>
              <w:ind w:right="432"/>
              <w:rPr>
                <w:rFonts w:ascii="Corbel" w:hAnsi="Corbel"/>
                <w:spacing w:val="-3"/>
                <w:sz w:val="20"/>
              </w:rPr>
            </w:pPr>
            <w:r w:rsidRPr="00332FA4">
              <w:rPr>
                <w:rFonts w:ascii="Corbel" w:hAnsi="Corbel"/>
                <w:spacing w:val="-3"/>
                <w:sz w:val="20"/>
              </w:rPr>
              <w:t>Denise Garcia (Dean Designee, non-voting)</w:t>
            </w:r>
          </w:p>
        </w:tc>
        <w:tc>
          <w:tcPr>
            <w:tcW w:w="0" w:type="auto"/>
            <w:vAlign w:val="bottom"/>
          </w:tcPr>
          <w:p w:rsidR="00D440D9" w:rsidRPr="00332FA4" w:rsidRDefault="008573DE" w:rsidP="00E451B1">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Jodi Robledo (SoE)</w:t>
            </w:r>
          </w:p>
        </w:tc>
      </w:tr>
      <w:tr w:rsidR="00D440D9" w:rsidRPr="00332FA4" w:rsidTr="00F105B5">
        <w:trPr>
          <w:trHeight w:val="278"/>
          <w:jc w:val="center"/>
        </w:trPr>
        <w:tc>
          <w:tcPr>
            <w:tcW w:w="0" w:type="auto"/>
          </w:tcPr>
          <w:p w:rsidR="00D440D9" w:rsidRPr="008573DE" w:rsidRDefault="008573DE" w:rsidP="008573DE">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Ingrid Flores (At-Large</w:t>
            </w:r>
            <w:r w:rsidR="00D440D9" w:rsidRPr="00332FA4">
              <w:rPr>
                <w:rFonts w:ascii="Corbel" w:hAnsi="Corbel"/>
                <w:spacing w:val="-3"/>
                <w:sz w:val="20"/>
              </w:rPr>
              <w:t>)</w:t>
            </w:r>
          </w:p>
        </w:tc>
        <w:tc>
          <w:tcPr>
            <w:tcW w:w="0" w:type="auto"/>
            <w:vAlign w:val="bottom"/>
          </w:tcPr>
          <w:p w:rsidR="00D440D9" w:rsidRPr="00332FA4" w:rsidRDefault="00D440D9" w:rsidP="00E451B1">
            <w:pPr>
              <w:tabs>
                <w:tab w:val="left" w:pos="-720"/>
                <w:tab w:val="left" w:pos="0"/>
              </w:tabs>
              <w:ind w:right="432"/>
              <w:rPr>
                <w:rFonts w:ascii="Corbel" w:hAnsi="Corbel"/>
                <w:spacing w:val="-3"/>
                <w:szCs w:val="24"/>
              </w:rPr>
            </w:pPr>
            <w:r w:rsidRPr="00332FA4">
              <w:rPr>
                <w:rFonts w:ascii="Corbel" w:hAnsi="Corbel"/>
                <w:spacing w:val="-3"/>
                <w:szCs w:val="24"/>
              </w:rPr>
              <w:t xml:space="preserve"> </w:t>
            </w:r>
            <w:r w:rsidR="00F379B8">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z w:val="20"/>
              </w:rPr>
              <w:t>Nancy Romig (SoN)</w:t>
            </w:r>
          </w:p>
        </w:tc>
      </w:tr>
      <w:tr w:rsidR="00845312" w:rsidRPr="00332FA4" w:rsidTr="00F105B5">
        <w:trPr>
          <w:trHeight w:val="264"/>
          <w:jc w:val="center"/>
        </w:trPr>
        <w:tc>
          <w:tcPr>
            <w:tcW w:w="0" w:type="auto"/>
          </w:tcPr>
          <w:p w:rsidR="00845312" w:rsidRPr="00332FA4" w:rsidRDefault="00760A2B" w:rsidP="00D4258D">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845312"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Ana Hernandez (SoE)</w:t>
            </w:r>
          </w:p>
        </w:tc>
        <w:tc>
          <w:tcPr>
            <w:tcW w:w="0" w:type="auto"/>
            <w:vAlign w:val="bottom"/>
          </w:tcPr>
          <w:p w:rsidR="00845312" w:rsidRPr="00332FA4" w:rsidRDefault="00845312" w:rsidP="00E451B1">
            <w:pPr>
              <w:tabs>
                <w:tab w:val="left" w:pos="-720"/>
                <w:tab w:val="left" w:pos="0"/>
              </w:tabs>
              <w:ind w:right="432"/>
              <w:rPr>
                <w:rFonts w:ascii="Corbel" w:hAnsi="Corbel"/>
                <w:spacing w:val="-3"/>
                <w:szCs w:val="24"/>
              </w:rPr>
            </w:pPr>
          </w:p>
        </w:tc>
        <w:tc>
          <w:tcPr>
            <w:tcW w:w="0" w:type="auto"/>
            <w:vAlign w:val="bottom"/>
          </w:tcPr>
          <w:p w:rsidR="00845312" w:rsidRPr="00332FA4" w:rsidRDefault="00845312" w:rsidP="00B04EEE">
            <w:pPr>
              <w:tabs>
                <w:tab w:val="left" w:pos="-720"/>
                <w:tab w:val="left" w:pos="0"/>
              </w:tabs>
              <w:ind w:right="432"/>
              <w:rPr>
                <w:rFonts w:ascii="Corbel" w:hAnsi="Corbel"/>
                <w:spacing w:val="-3"/>
                <w:sz w:val="20"/>
              </w:rPr>
            </w:pPr>
            <w:r w:rsidRPr="00332FA4">
              <w:rPr>
                <w:rFonts w:ascii="Corbel" w:hAnsi="Corbel"/>
                <w:sz w:val="20"/>
              </w:rPr>
              <w:t xml:space="preserve">Fernando Soriano (SHSHS) </w:t>
            </w:r>
          </w:p>
        </w:tc>
      </w:tr>
      <w:tr w:rsidR="00845312" w:rsidRPr="00332FA4" w:rsidTr="00F105B5">
        <w:trPr>
          <w:trHeight w:val="287"/>
          <w:jc w:val="center"/>
        </w:trPr>
        <w:tc>
          <w:tcPr>
            <w:tcW w:w="0" w:type="auto"/>
          </w:tcPr>
          <w:p w:rsidR="00845312" w:rsidRPr="00332FA4" w:rsidRDefault="00733696" w:rsidP="00D4258D">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845312" w:rsidRPr="00332FA4" w:rsidRDefault="00733696" w:rsidP="00733696">
            <w:pPr>
              <w:tabs>
                <w:tab w:val="left" w:pos="-720"/>
                <w:tab w:val="left" w:pos="0"/>
              </w:tabs>
              <w:ind w:right="432"/>
              <w:rPr>
                <w:rFonts w:ascii="Corbel" w:hAnsi="Corbel"/>
                <w:spacing w:val="-3"/>
                <w:sz w:val="20"/>
              </w:rPr>
            </w:pPr>
            <w:r>
              <w:rPr>
                <w:rFonts w:ascii="Corbel" w:hAnsi="Corbel"/>
                <w:spacing w:val="-3"/>
                <w:sz w:val="20"/>
              </w:rPr>
              <w:t>Shannon Hofmann  (Ex. Officio)</w:t>
            </w:r>
            <w:r w:rsidR="007B3D8F">
              <w:rPr>
                <w:rFonts w:ascii="Corbel" w:hAnsi="Corbel"/>
                <w:spacing w:val="-3"/>
                <w:sz w:val="20"/>
              </w:rPr>
              <w:t xml:space="preserve"> </w:t>
            </w:r>
          </w:p>
        </w:tc>
        <w:tc>
          <w:tcPr>
            <w:tcW w:w="0" w:type="auto"/>
            <w:vAlign w:val="bottom"/>
          </w:tcPr>
          <w:p w:rsidR="00845312" w:rsidRPr="00332FA4" w:rsidRDefault="00845312" w:rsidP="00760A2B">
            <w:pPr>
              <w:tabs>
                <w:tab w:val="left" w:pos="-720"/>
                <w:tab w:val="left" w:pos="0"/>
              </w:tabs>
              <w:ind w:right="432"/>
              <w:rPr>
                <w:rFonts w:ascii="Corbel" w:hAnsi="Corbel"/>
                <w:spacing w:val="-3"/>
                <w:szCs w:val="24"/>
              </w:rPr>
            </w:pPr>
            <w:r w:rsidRPr="00332FA4">
              <w:rPr>
                <w:rFonts w:ascii="Corbel" w:hAnsi="Corbel"/>
                <w:spacing w:val="-3"/>
                <w:szCs w:val="24"/>
              </w:rPr>
              <w:t xml:space="preserve"> </w:t>
            </w:r>
            <w:r w:rsidR="00760A2B">
              <w:rPr>
                <w:rFonts w:ascii="Corbel" w:hAnsi="Corbel"/>
                <w:spacing w:val="-3"/>
                <w:szCs w:val="24"/>
              </w:rPr>
              <w:t>X</w:t>
            </w:r>
          </w:p>
        </w:tc>
        <w:tc>
          <w:tcPr>
            <w:tcW w:w="0" w:type="auto"/>
            <w:vAlign w:val="bottom"/>
          </w:tcPr>
          <w:p w:rsidR="00845312" w:rsidRPr="00332FA4" w:rsidRDefault="00F379B8" w:rsidP="00B04EEE">
            <w:pPr>
              <w:tabs>
                <w:tab w:val="left" w:pos="-720"/>
                <w:tab w:val="left" w:pos="0"/>
              </w:tabs>
              <w:ind w:right="432"/>
              <w:rPr>
                <w:rFonts w:ascii="Corbel" w:hAnsi="Corbel"/>
                <w:sz w:val="20"/>
              </w:rPr>
            </w:pPr>
            <w:r>
              <w:rPr>
                <w:rFonts w:ascii="Corbel" w:hAnsi="Corbel"/>
                <w:sz w:val="20"/>
              </w:rPr>
              <w:t>Heidi Jones</w:t>
            </w:r>
            <w:r w:rsidR="00212569">
              <w:rPr>
                <w:rFonts w:ascii="Corbel" w:hAnsi="Corbel"/>
                <w:sz w:val="20"/>
              </w:rPr>
              <w:t xml:space="preserve"> (CEHHS) Admin S</w:t>
            </w:r>
            <w:r>
              <w:rPr>
                <w:rFonts w:ascii="Corbel" w:hAnsi="Corbel"/>
                <w:sz w:val="20"/>
              </w:rPr>
              <w:t>u</w:t>
            </w:r>
            <w:r w:rsidR="00212569">
              <w:rPr>
                <w:rFonts w:ascii="Corbel" w:hAnsi="Corbel"/>
                <w:sz w:val="20"/>
              </w:rPr>
              <w:t>pp</w:t>
            </w:r>
            <w:r>
              <w:rPr>
                <w:rFonts w:ascii="Corbel" w:hAnsi="Corbel"/>
                <w:sz w:val="20"/>
              </w:rPr>
              <w:t>ort</w:t>
            </w:r>
            <w:r w:rsidR="00212569">
              <w:rPr>
                <w:rFonts w:ascii="Corbel" w:hAnsi="Corbel"/>
                <w:sz w:val="20"/>
              </w:rPr>
              <w:t xml:space="preserve"> </w:t>
            </w:r>
          </w:p>
        </w:tc>
      </w:tr>
      <w:tr w:rsidR="00760A2B" w:rsidRPr="00332FA4" w:rsidTr="00F105B5">
        <w:trPr>
          <w:trHeight w:val="260"/>
          <w:jc w:val="center"/>
        </w:trPr>
        <w:tc>
          <w:tcPr>
            <w:tcW w:w="0" w:type="auto"/>
          </w:tcPr>
          <w:p w:rsidR="00760A2B" w:rsidRPr="00332FA4" w:rsidRDefault="00760A2B" w:rsidP="00D4258D">
            <w:pPr>
              <w:tabs>
                <w:tab w:val="left" w:pos="-720"/>
                <w:tab w:val="left" w:pos="0"/>
              </w:tabs>
              <w:ind w:right="432"/>
              <w:rPr>
                <w:rFonts w:ascii="Corbel" w:hAnsi="Corbel"/>
                <w:spacing w:val="-3"/>
                <w:szCs w:val="24"/>
              </w:rPr>
            </w:pPr>
          </w:p>
        </w:tc>
        <w:tc>
          <w:tcPr>
            <w:tcW w:w="0" w:type="auto"/>
            <w:vAlign w:val="bottom"/>
          </w:tcPr>
          <w:p w:rsidR="00760A2B" w:rsidRPr="00332FA4" w:rsidRDefault="00733696" w:rsidP="00760A2B">
            <w:pPr>
              <w:tabs>
                <w:tab w:val="left" w:pos="-720"/>
                <w:tab w:val="left" w:pos="0"/>
              </w:tabs>
              <w:ind w:right="432"/>
              <w:rPr>
                <w:rFonts w:ascii="Corbel" w:hAnsi="Corbel"/>
                <w:spacing w:val="-3"/>
                <w:sz w:val="20"/>
              </w:rPr>
            </w:pPr>
            <w:r w:rsidRPr="00332FA4">
              <w:rPr>
                <w:rFonts w:ascii="Corbel" w:hAnsi="Corbel"/>
                <w:spacing w:val="-3"/>
                <w:sz w:val="20"/>
              </w:rPr>
              <w:t xml:space="preserve">Guest(s):  </w:t>
            </w:r>
            <w:r>
              <w:rPr>
                <w:rFonts w:ascii="Corbel" w:hAnsi="Corbel"/>
                <w:spacing w:val="-3"/>
                <w:sz w:val="20"/>
              </w:rPr>
              <w:t xml:space="preserve"> </w:t>
            </w:r>
          </w:p>
        </w:tc>
        <w:tc>
          <w:tcPr>
            <w:tcW w:w="0" w:type="auto"/>
            <w:vAlign w:val="bottom"/>
          </w:tcPr>
          <w:p w:rsidR="00760A2B" w:rsidRPr="00332FA4" w:rsidRDefault="00760A2B" w:rsidP="00E451B1">
            <w:pPr>
              <w:tabs>
                <w:tab w:val="left" w:pos="-720"/>
                <w:tab w:val="left" w:pos="0"/>
              </w:tabs>
              <w:ind w:right="432"/>
              <w:rPr>
                <w:rFonts w:ascii="Corbel" w:hAnsi="Corbel"/>
                <w:spacing w:val="-3"/>
                <w:szCs w:val="24"/>
              </w:rPr>
            </w:pPr>
          </w:p>
        </w:tc>
        <w:tc>
          <w:tcPr>
            <w:tcW w:w="0" w:type="auto"/>
            <w:vAlign w:val="bottom"/>
          </w:tcPr>
          <w:p w:rsidR="00760A2B" w:rsidRDefault="00760A2B" w:rsidP="00B04EEE">
            <w:pPr>
              <w:tabs>
                <w:tab w:val="left" w:pos="-720"/>
                <w:tab w:val="left" w:pos="0"/>
              </w:tabs>
              <w:ind w:right="432"/>
              <w:rPr>
                <w:rFonts w:ascii="Corbel" w:hAnsi="Corbel"/>
                <w:sz w:val="20"/>
              </w:rPr>
            </w:pPr>
          </w:p>
        </w:tc>
      </w:tr>
    </w:tbl>
    <w:p w:rsidR="00AE6E5C" w:rsidRPr="005B39A1" w:rsidRDefault="00AE6E5C" w:rsidP="00DB0703">
      <w:pPr>
        <w:tabs>
          <w:tab w:val="left" w:pos="720"/>
          <w:tab w:val="left" w:pos="1440"/>
          <w:tab w:val="right" w:pos="9900"/>
        </w:tabs>
        <w:spacing w:after="0" w:line="240" w:lineRule="auto"/>
        <w:ind w:left="720"/>
        <w:jc w:val="center"/>
        <w:rPr>
          <w:rFonts w:ascii="Cambria" w:hAnsi="Cambria"/>
          <w:sz w:val="24"/>
          <w:szCs w:val="24"/>
        </w:rPr>
      </w:pPr>
    </w:p>
    <w:p w:rsidR="00AE6E5C" w:rsidRDefault="00AE6E5C" w:rsidP="00266B11">
      <w:pPr>
        <w:pStyle w:val="ListParagraph"/>
        <w:numPr>
          <w:ilvl w:val="0"/>
          <w:numId w:val="9"/>
        </w:numPr>
        <w:tabs>
          <w:tab w:val="left" w:pos="4564"/>
        </w:tabs>
        <w:rPr>
          <w:rFonts w:ascii="Cambria" w:hAnsi="Cambria"/>
          <w:b/>
          <w:sz w:val="22"/>
          <w:szCs w:val="22"/>
        </w:rPr>
      </w:pPr>
      <w:r w:rsidRPr="005B39A1">
        <w:rPr>
          <w:rFonts w:ascii="Cambria" w:hAnsi="Cambria"/>
          <w:b/>
          <w:sz w:val="22"/>
          <w:szCs w:val="22"/>
        </w:rPr>
        <w:t>WELCOME</w:t>
      </w:r>
      <w:r w:rsidR="005E5E4D">
        <w:rPr>
          <w:rFonts w:ascii="Cambria" w:hAnsi="Cambria"/>
          <w:b/>
          <w:sz w:val="22"/>
          <w:szCs w:val="22"/>
        </w:rPr>
        <w:t>- Meeting opened at 3:35pm</w:t>
      </w:r>
    </w:p>
    <w:p w:rsidR="005B39A1" w:rsidRPr="005B39A1" w:rsidRDefault="005B39A1" w:rsidP="005B39A1">
      <w:pPr>
        <w:pStyle w:val="ListParagraph"/>
        <w:tabs>
          <w:tab w:val="left" w:pos="4564"/>
        </w:tabs>
        <w:ind w:left="990"/>
        <w:rPr>
          <w:rFonts w:ascii="Cambria" w:hAnsi="Cambria"/>
          <w:b/>
          <w:sz w:val="22"/>
          <w:szCs w:val="22"/>
        </w:rPr>
      </w:pPr>
    </w:p>
    <w:p w:rsidR="00332FA4" w:rsidRPr="005B39A1" w:rsidRDefault="00266B11" w:rsidP="00266B11">
      <w:pPr>
        <w:pStyle w:val="ListParagraph"/>
        <w:numPr>
          <w:ilvl w:val="0"/>
          <w:numId w:val="8"/>
        </w:numPr>
        <w:rPr>
          <w:rFonts w:ascii="Cambria" w:hAnsi="Cambria"/>
          <w:b/>
          <w:sz w:val="22"/>
          <w:szCs w:val="22"/>
        </w:rPr>
      </w:pPr>
      <w:r w:rsidRPr="005B39A1">
        <w:rPr>
          <w:rFonts w:ascii="Cambria" w:hAnsi="Cambria"/>
          <w:b/>
          <w:sz w:val="22"/>
          <w:szCs w:val="22"/>
        </w:rPr>
        <w:t xml:space="preserve">Approve </w:t>
      </w:r>
      <w:r w:rsidR="001D4F5A">
        <w:rPr>
          <w:rFonts w:ascii="Cambria" w:hAnsi="Cambria"/>
          <w:b/>
          <w:sz w:val="22"/>
          <w:szCs w:val="22"/>
        </w:rPr>
        <w:t>01/28/15</w:t>
      </w:r>
      <w:r w:rsidR="005B39A1">
        <w:rPr>
          <w:rFonts w:ascii="Cambria" w:hAnsi="Cambria"/>
          <w:b/>
          <w:sz w:val="22"/>
          <w:szCs w:val="22"/>
        </w:rPr>
        <w:t xml:space="preserve"> A</w:t>
      </w:r>
      <w:r w:rsidRPr="005B39A1">
        <w:rPr>
          <w:rFonts w:ascii="Cambria" w:hAnsi="Cambria"/>
          <w:b/>
          <w:sz w:val="22"/>
          <w:szCs w:val="22"/>
        </w:rPr>
        <w:t>genda</w:t>
      </w:r>
      <w:r w:rsidR="005B39A1">
        <w:rPr>
          <w:rFonts w:ascii="Cambria" w:hAnsi="Cambria"/>
          <w:b/>
          <w:sz w:val="22"/>
          <w:szCs w:val="22"/>
        </w:rPr>
        <w:t xml:space="preserve"> </w:t>
      </w:r>
      <w:r w:rsidR="005B39A1" w:rsidRPr="005B39A1">
        <w:rPr>
          <w:rFonts w:ascii="Cambria" w:hAnsi="Cambria"/>
          <w:sz w:val="20"/>
        </w:rPr>
        <w:t>– Approved as presented.</w:t>
      </w:r>
    </w:p>
    <w:p w:rsidR="00266B11" w:rsidRPr="005B39A1" w:rsidRDefault="00786944" w:rsidP="00266B11">
      <w:pPr>
        <w:pStyle w:val="ListParagraph"/>
        <w:numPr>
          <w:ilvl w:val="0"/>
          <w:numId w:val="8"/>
        </w:numPr>
        <w:rPr>
          <w:rFonts w:ascii="Cambria" w:hAnsi="Cambria"/>
          <w:b/>
          <w:sz w:val="22"/>
          <w:szCs w:val="22"/>
        </w:rPr>
      </w:pPr>
      <w:r w:rsidRPr="005B39A1">
        <w:rPr>
          <w:rFonts w:ascii="Cambria" w:hAnsi="Cambria"/>
          <w:b/>
          <w:sz w:val="22"/>
          <w:szCs w:val="22"/>
        </w:rPr>
        <w:t xml:space="preserve">Approve </w:t>
      </w:r>
      <w:r w:rsidR="00760A2B" w:rsidRPr="005E5E4D">
        <w:rPr>
          <w:rFonts w:ascii="Cambria" w:hAnsi="Cambria"/>
          <w:b/>
          <w:sz w:val="22"/>
          <w:szCs w:val="22"/>
          <w:highlight w:val="yellow"/>
        </w:rPr>
        <w:t>11/25/14</w:t>
      </w:r>
      <w:r w:rsidR="00C23BDB" w:rsidRPr="00C23BDB">
        <w:rPr>
          <w:rFonts w:ascii="Cambria" w:hAnsi="Cambria"/>
          <w:b/>
          <w:color w:val="FF0000"/>
          <w:sz w:val="22"/>
          <w:szCs w:val="22"/>
        </w:rPr>
        <w:t xml:space="preserve"> (what minutes were approved?)</w:t>
      </w:r>
      <w:r w:rsidR="00266B11" w:rsidRPr="00C23BDB">
        <w:rPr>
          <w:rFonts w:ascii="Cambria" w:hAnsi="Cambria"/>
          <w:b/>
          <w:color w:val="FF0000"/>
          <w:sz w:val="22"/>
          <w:szCs w:val="22"/>
        </w:rPr>
        <w:t xml:space="preserve"> </w:t>
      </w:r>
      <w:r w:rsidR="00266B11" w:rsidRPr="005B39A1">
        <w:rPr>
          <w:rFonts w:ascii="Cambria" w:hAnsi="Cambria"/>
          <w:b/>
          <w:sz w:val="22"/>
          <w:szCs w:val="22"/>
        </w:rPr>
        <w:t>Minutes</w:t>
      </w:r>
      <w:r w:rsidR="00212569" w:rsidRPr="005B39A1">
        <w:rPr>
          <w:rFonts w:ascii="Cambria" w:hAnsi="Cambria"/>
          <w:b/>
          <w:sz w:val="22"/>
          <w:szCs w:val="22"/>
        </w:rPr>
        <w:t xml:space="preserve"> – </w:t>
      </w:r>
      <w:r w:rsidR="00760A2B" w:rsidRPr="005B39A1">
        <w:rPr>
          <w:rFonts w:ascii="Cambria" w:hAnsi="Cambria"/>
          <w:sz w:val="20"/>
        </w:rPr>
        <w:t>Approved as presented</w:t>
      </w:r>
      <w:r w:rsidR="00212569" w:rsidRPr="005B39A1">
        <w:rPr>
          <w:rFonts w:ascii="Cambria" w:hAnsi="Cambria"/>
          <w:sz w:val="22"/>
          <w:szCs w:val="22"/>
        </w:rPr>
        <w:t>.</w:t>
      </w:r>
    </w:p>
    <w:p w:rsidR="00266B11" w:rsidRPr="00893901" w:rsidRDefault="00266B11" w:rsidP="00893901">
      <w:pPr>
        <w:pStyle w:val="ListParagraph"/>
        <w:numPr>
          <w:ilvl w:val="0"/>
          <w:numId w:val="8"/>
        </w:numPr>
        <w:rPr>
          <w:rFonts w:ascii="Cambria" w:hAnsi="Cambria"/>
          <w:sz w:val="22"/>
          <w:szCs w:val="22"/>
        </w:rPr>
      </w:pPr>
      <w:r w:rsidRPr="005B39A1">
        <w:rPr>
          <w:rFonts w:ascii="Cambria" w:hAnsi="Cambria"/>
          <w:b/>
          <w:sz w:val="22"/>
          <w:szCs w:val="22"/>
        </w:rPr>
        <w:t>Chair’s Announcements</w:t>
      </w:r>
      <w:r w:rsidR="00273962" w:rsidRPr="005B39A1">
        <w:rPr>
          <w:rFonts w:ascii="Cambria" w:hAnsi="Cambria"/>
          <w:b/>
          <w:sz w:val="22"/>
          <w:szCs w:val="22"/>
        </w:rPr>
        <w:t xml:space="preserve"> –</w:t>
      </w:r>
    </w:p>
    <w:p w:rsidR="00893901" w:rsidRPr="005B39A1" w:rsidRDefault="00893901" w:rsidP="00893901">
      <w:pPr>
        <w:pStyle w:val="ListParagraph"/>
        <w:ind w:left="1440"/>
        <w:rPr>
          <w:rFonts w:ascii="Cambria" w:hAnsi="Cambria"/>
          <w:sz w:val="22"/>
          <w:szCs w:val="22"/>
        </w:rPr>
      </w:pPr>
    </w:p>
    <w:p w:rsidR="00EB7DA7" w:rsidRPr="005B39A1" w:rsidRDefault="00491778" w:rsidP="00266B11">
      <w:pPr>
        <w:pStyle w:val="ListParagraph"/>
        <w:numPr>
          <w:ilvl w:val="0"/>
          <w:numId w:val="9"/>
        </w:numPr>
        <w:tabs>
          <w:tab w:val="left" w:pos="4564"/>
        </w:tabs>
        <w:rPr>
          <w:rFonts w:ascii="Cambria" w:hAnsi="Cambria"/>
          <w:b/>
          <w:sz w:val="22"/>
          <w:szCs w:val="22"/>
        </w:rPr>
      </w:pPr>
      <w:r w:rsidRPr="005B39A1">
        <w:rPr>
          <w:rFonts w:ascii="Cambria" w:hAnsi="Cambria"/>
          <w:b/>
          <w:sz w:val="22"/>
          <w:szCs w:val="22"/>
        </w:rPr>
        <w:t xml:space="preserve">REVIEW AND </w:t>
      </w:r>
      <w:r w:rsidR="00725514" w:rsidRPr="005B39A1">
        <w:rPr>
          <w:rFonts w:ascii="Cambria" w:hAnsi="Cambria"/>
          <w:b/>
          <w:sz w:val="22"/>
          <w:szCs w:val="22"/>
        </w:rPr>
        <w:t>DISCUSS</w:t>
      </w:r>
      <w:r w:rsidR="00EB7DA7" w:rsidRPr="005B39A1">
        <w:rPr>
          <w:rFonts w:ascii="Cambria" w:hAnsi="Cambria"/>
          <w:b/>
          <w:sz w:val="22"/>
          <w:szCs w:val="22"/>
        </w:rPr>
        <w:t xml:space="preserve"> ASSIGNED CURRICULUM</w:t>
      </w:r>
      <w:r w:rsidR="00EB7DA7" w:rsidRPr="005B39A1">
        <w:rPr>
          <w:rFonts w:ascii="Cambria" w:hAnsi="Cambria"/>
          <w:sz w:val="22"/>
          <w:szCs w:val="22"/>
        </w:rPr>
        <w:t xml:space="preserve"> </w:t>
      </w:r>
    </w:p>
    <w:p w:rsidR="00893901" w:rsidRDefault="00893901" w:rsidP="00893901">
      <w:pPr>
        <w:pStyle w:val="ListParagraph"/>
        <w:numPr>
          <w:ilvl w:val="0"/>
          <w:numId w:val="11"/>
        </w:numPr>
        <w:tabs>
          <w:tab w:val="left" w:pos="4564"/>
        </w:tabs>
        <w:rPr>
          <w:rFonts w:ascii="Cambria" w:hAnsi="Cambria"/>
          <w:b/>
          <w:sz w:val="22"/>
          <w:szCs w:val="22"/>
        </w:rPr>
      </w:pPr>
      <w:r>
        <w:rPr>
          <w:rFonts w:ascii="Cambria" w:hAnsi="Cambria"/>
          <w:b/>
          <w:sz w:val="22"/>
          <w:szCs w:val="22"/>
        </w:rPr>
        <w:t>Update on Roles and Responsibilities of CAPC</w:t>
      </w:r>
    </w:p>
    <w:p w:rsidR="00893901" w:rsidRDefault="00893901" w:rsidP="00893901">
      <w:pPr>
        <w:pStyle w:val="ListParagraph"/>
        <w:numPr>
          <w:ilvl w:val="0"/>
          <w:numId w:val="11"/>
        </w:numPr>
        <w:tabs>
          <w:tab w:val="left" w:pos="4564"/>
        </w:tabs>
        <w:rPr>
          <w:rFonts w:ascii="Cambria" w:hAnsi="Cambria"/>
          <w:b/>
          <w:sz w:val="22"/>
          <w:szCs w:val="22"/>
        </w:rPr>
      </w:pPr>
      <w:r>
        <w:rPr>
          <w:rFonts w:ascii="Cambria" w:hAnsi="Cambria"/>
          <w:b/>
          <w:sz w:val="22"/>
          <w:szCs w:val="22"/>
        </w:rPr>
        <w:t>Review of HD 381 Revisions</w:t>
      </w:r>
    </w:p>
    <w:p w:rsidR="001A6946" w:rsidRDefault="001A6946" w:rsidP="001A6946">
      <w:pPr>
        <w:pStyle w:val="ListParagraph"/>
        <w:numPr>
          <w:ilvl w:val="0"/>
          <w:numId w:val="15"/>
        </w:numPr>
        <w:tabs>
          <w:tab w:val="left" w:pos="4564"/>
        </w:tabs>
        <w:rPr>
          <w:rFonts w:ascii="Cambria" w:hAnsi="Cambria"/>
          <w:b/>
          <w:sz w:val="22"/>
          <w:szCs w:val="22"/>
        </w:rPr>
      </w:pPr>
      <w:r>
        <w:rPr>
          <w:rFonts w:ascii="Cambria" w:hAnsi="Cambria"/>
          <w:b/>
          <w:sz w:val="22"/>
          <w:szCs w:val="22"/>
        </w:rPr>
        <w:t>Multiple places need correction, and comments we made in box.</w:t>
      </w:r>
    </w:p>
    <w:p w:rsidR="001A6946" w:rsidRDefault="001A6946" w:rsidP="001A6946">
      <w:pPr>
        <w:pStyle w:val="ListParagraph"/>
        <w:numPr>
          <w:ilvl w:val="0"/>
          <w:numId w:val="15"/>
        </w:numPr>
        <w:tabs>
          <w:tab w:val="left" w:pos="4564"/>
        </w:tabs>
        <w:rPr>
          <w:rFonts w:ascii="Cambria" w:hAnsi="Cambria"/>
          <w:b/>
          <w:sz w:val="22"/>
          <w:szCs w:val="22"/>
        </w:rPr>
      </w:pPr>
      <w:r>
        <w:rPr>
          <w:rFonts w:ascii="Cambria" w:hAnsi="Cambria"/>
          <w:b/>
          <w:sz w:val="22"/>
          <w:szCs w:val="22"/>
        </w:rPr>
        <w:t>Proposer need to go back to the original comments.</w:t>
      </w:r>
    </w:p>
    <w:p w:rsidR="001A6946" w:rsidRDefault="001A6946" w:rsidP="001A6946">
      <w:pPr>
        <w:pStyle w:val="ListParagraph"/>
        <w:numPr>
          <w:ilvl w:val="0"/>
          <w:numId w:val="15"/>
        </w:numPr>
        <w:tabs>
          <w:tab w:val="left" w:pos="4564"/>
        </w:tabs>
        <w:rPr>
          <w:rFonts w:ascii="Cambria" w:hAnsi="Cambria"/>
          <w:b/>
          <w:sz w:val="22"/>
          <w:szCs w:val="22"/>
        </w:rPr>
      </w:pPr>
      <w:r>
        <w:rPr>
          <w:rFonts w:ascii="Cambria" w:hAnsi="Cambria"/>
          <w:b/>
          <w:sz w:val="22"/>
          <w:szCs w:val="22"/>
        </w:rPr>
        <w:t>CAPC isn’t going to “write the curriculum for them.”</w:t>
      </w:r>
    </w:p>
    <w:p w:rsidR="001A6946" w:rsidRPr="001A6946" w:rsidRDefault="00BC7F9D" w:rsidP="00237067">
      <w:pPr>
        <w:pStyle w:val="ListParagraph"/>
        <w:numPr>
          <w:ilvl w:val="0"/>
          <w:numId w:val="14"/>
        </w:numPr>
        <w:tabs>
          <w:tab w:val="left" w:pos="2430"/>
          <w:tab w:val="left" w:pos="4564"/>
        </w:tabs>
        <w:ind w:left="1350"/>
        <w:rPr>
          <w:rFonts w:ascii="Cambria" w:hAnsi="Cambria"/>
          <w:sz w:val="20"/>
        </w:rPr>
      </w:pPr>
      <w:r w:rsidRPr="001A6946">
        <w:rPr>
          <w:rFonts w:ascii="Cambria" w:hAnsi="Cambria"/>
          <w:sz w:val="20"/>
        </w:rPr>
        <w:t xml:space="preserve">We have approved and signed the NURS 497 C-Form.  However, it needs a catalog copy. </w:t>
      </w:r>
      <w:r w:rsidR="00EB39AC">
        <w:rPr>
          <w:rFonts w:ascii="Cambria" w:hAnsi="Cambria"/>
          <w:sz w:val="20"/>
        </w:rPr>
        <w:t>This catalog copy ne</w:t>
      </w:r>
      <w:r w:rsidR="001A6946" w:rsidRPr="001A6946">
        <w:rPr>
          <w:rFonts w:ascii="Cambria" w:hAnsi="Cambria"/>
          <w:sz w:val="20"/>
        </w:rPr>
        <w:t xml:space="preserve">eds to reflect special topics verbiage and show where you want it to be inserted in the catalog.  </w:t>
      </w:r>
    </w:p>
    <w:p w:rsidR="00BC7F9D" w:rsidRPr="00BC7F9D" w:rsidRDefault="001A6946" w:rsidP="00237067">
      <w:pPr>
        <w:pStyle w:val="ListParagraph"/>
        <w:numPr>
          <w:ilvl w:val="0"/>
          <w:numId w:val="14"/>
        </w:numPr>
        <w:tabs>
          <w:tab w:val="left" w:pos="2430"/>
          <w:tab w:val="left" w:pos="4564"/>
        </w:tabs>
        <w:ind w:left="1350"/>
        <w:rPr>
          <w:rFonts w:ascii="Cambria" w:hAnsi="Cambria"/>
          <w:b/>
        </w:rPr>
      </w:pPr>
      <w:r w:rsidRPr="001A6946">
        <w:rPr>
          <w:rFonts w:ascii="Cambria" w:hAnsi="Cambria"/>
          <w:sz w:val="20"/>
        </w:rPr>
        <w:t xml:space="preserve">When this has been done, CAPC </w:t>
      </w:r>
      <w:r w:rsidR="00EB39AC">
        <w:rPr>
          <w:rFonts w:ascii="Cambria" w:hAnsi="Cambria"/>
          <w:sz w:val="20"/>
        </w:rPr>
        <w:t xml:space="preserve">will need to </w:t>
      </w:r>
      <w:r w:rsidRPr="001A6946">
        <w:rPr>
          <w:rFonts w:ascii="Cambria" w:hAnsi="Cambria"/>
          <w:sz w:val="20"/>
        </w:rPr>
        <w:t>have one last check and then the PROPOSER will take it to Academic Programs.</w:t>
      </w:r>
      <w:r w:rsidR="00BC7F9D" w:rsidRPr="00BC7F9D">
        <w:rPr>
          <w:rFonts w:ascii="Cambria" w:hAnsi="Cambria"/>
          <w:b/>
        </w:rPr>
        <w:br/>
      </w:r>
    </w:p>
    <w:p w:rsidR="00EB7DA7" w:rsidRDefault="002B6E7D" w:rsidP="009225E7">
      <w:pPr>
        <w:pStyle w:val="ListParagraph"/>
        <w:numPr>
          <w:ilvl w:val="0"/>
          <w:numId w:val="9"/>
        </w:numPr>
        <w:tabs>
          <w:tab w:val="left" w:pos="4564"/>
        </w:tabs>
        <w:rPr>
          <w:rFonts w:ascii="Cambria" w:hAnsi="Cambria"/>
          <w:b/>
          <w:sz w:val="22"/>
          <w:szCs w:val="22"/>
        </w:rPr>
      </w:pPr>
      <w:r w:rsidRPr="005B39A1">
        <w:rPr>
          <w:rFonts w:ascii="Cambria" w:hAnsi="Cambria"/>
          <w:b/>
          <w:sz w:val="22"/>
          <w:szCs w:val="22"/>
        </w:rPr>
        <w:t>ANNOUNCEMENT</w:t>
      </w:r>
      <w:r w:rsidR="00957767" w:rsidRPr="005B39A1">
        <w:rPr>
          <w:rFonts w:ascii="Cambria" w:hAnsi="Cambria"/>
          <w:b/>
          <w:sz w:val="22"/>
          <w:szCs w:val="22"/>
        </w:rPr>
        <w:t>S</w:t>
      </w:r>
      <w:r w:rsidR="00266B11" w:rsidRPr="005B39A1">
        <w:rPr>
          <w:rFonts w:ascii="Cambria" w:hAnsi="Cambria"/>
          <w:b/>
          <w:sz w:val="22"/>
          <w:szCs w:val="22"/>
        </w:rPr>
        <w:t>:</w:t>
      </w:r>
      <w:r w:rsidR="00212569" w:rsidRPr="005B39A1">
        <w:rPr>
          <w:rFonts w:ascii="Cambria" w:hAnsi="Cambria"/>
          <w:b/>
          <w:sz w:val="22"/>
          <w:szCs w:val="22"/>
        </w:rPr>
        <w:t xml:space="preserve"> </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A resolution has been made about how to route items (P-forms and C-forms).</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A decision needs to be made regarding what to do with the Curriculum forms after signatures- (GIVE TO PROPOSER.</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The C-Form is currently being converted to completely electronic.  (Fall 2015)</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There are new guidelines, which help CAPC review the curriculum paperwork and take some of the load off of UCC’s plate.  This makes the process much more efficient.  Things hopefully will not get b</w:t>
      </w:r>
      <w:r w:rsidR="00B35A6A">
        <w:rPr>
          <w:rFonts w:ascii="Cambria" w:hAnsi="Cambria"/>
          <w:sz w:val="20"/>
        </w:rPr>
        <w:t>acked up for great period of times.</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There is currently a pilot underway.  Recommendations will be made after this process.</w:t>
      </w:r>
    </w:p>
    <w:p w:rsidR="002824B0" w:rsidRDefault="002824B0" w:rsidP="009B6A1C">
      <w:pPr>
        <w:pStyle w:val="ListParagraph"/>
        <w:numPr>
          <w:ilvl w:val="0"/>
          <w:numId w:val="16"/>
        </w:numPr>
        <w:tabs>
          <w:tab w:val="left" w:pos="1800"/>
        </w:tabs>
        <w:ind w:left="1350" w:hanging="360"/>
        <w:rPr>
          <w:rFonts w:ascii="Cambria" w:hAnsi="Cambria"/>
          <w:sz w:val="20"/>
        </w:rPr>
      </w:pPr>
      <w:r>
        <w:rPr>
          <w:rFonts w:ascii="Cambria" w:hAnsi="Cambria"/>
          <w:sz w:val="20"/>
        </w:rPr>
        <w:t>Signatures will become electronic as</w:t>
      </w:r>
      <w:r w:rsidR="00B35A6A">
        <w:rPr>
          <w:rFonts w:ascii="Cambria" w:hAnsi="Cambria"/>
          <w:sz w:val="20"/>
        </w:rPr>
        <w:t xml:space="preserve"> </w:t>
      </w:r>
      <w:proofErr w:type="gramStart"/>
      <w:r w:rsidR="00B35A6A">
        <w:rPr>
          <w:rFonts w:ascii="Cambria" w:hAnsi="Cambria"/>
          <w:sz w:val="20"/>
        </w:rPr>
        <w:t>well,</w:t>
      </w:r>
      <w:proofErr w:type="gramEnd"/>
      <w:r w:rsidR="00B35A6A">
        <w:rPr>
          <w:rFonts w:ascii="Cambria" w:hAnsi="Cambria"/>
          <w:sz w:val="20"/>
        </w:rPr>
        <w:t xml:space="preserve"> right now an email is sufficient. </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C-2 forms are forwarded to Academic Programs then put onto a consent calendar.  Once approved they are signed by the UCC Chair.</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P-2 Forms (introduction to a new course) –If adding a new elective/course UCC does not need to review, but if it impacts 3-4 courses they do.</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If there is a conflict with other courses/ departments there is now clarification about how to go about settling the opposition.</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Should always include a catalog copy (an old one with mark ups &amp; showing placement)</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A match between the course description and catalog should be apparent.</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SLO’s should be measureable and are required in the syllabus or in the course outline.</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Syllabus differs from the course outline in that it lists topics and assignments.</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 xml:space="preserve">Melissa </w:t>
      </w:r>
      <w:proofErr w:type="spellStart"/>
      <w:r>
        <w:rPr>
          <w:rFonts w:ascii="Cambria" w:hAnsi="Cambria"/>
          <w:sz w:val="20"/>
        </w:rPr>
        <w:t>Simnitt</w:t>
      </w:r>
      <w:proofErr w:type="spellEnd"/>
      <w:r>
        <w:rPr>
          <w:rFonts w:ascii="Cambria" w:hAnsi="Cambria"/>
          <w:sz w:val="20"/>
        </w:rPr>
        <w:t xml:space="preserve"> (x8880) is the Assessment Specialist and our resource on this topic</w:t>
      </w:r>
      <w:r w:rsidR="00B35A6A">
        <w:rPr>
          <w:rFonts w:ascii="Cambria" w:hAnsi="Cambria"/>
          <w:sz w:val="20"/>
        </w:rPr>
        <w:t>.</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It is very important to double check box #18.</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The review process is very important for each P-Form.</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As of January the old P-Forms are no longer being accepted.</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lastRenderedPageBreak/>
        <w:t>#20 “Mode of Instruction” needs to be double checked.  This drives the work load. (The Dean’s Office can clarify)</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Topics Courses (Can be offered 3x) are signed by the Dean’s Office and do not go to UCC.</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 xml:space="preserve">Mediation Flowchart- </w:t>
      </w:r>
      <w:proofErr w:type="gramStart"/>
      <w:r>
        <w:rPr>
          <w:rFonts w:ascii="Cambria" w:hAnsi="Cambria"/>
          <w:sz w:val="20"/>
        </w:rPr>
        <w:t>document</w:t>
      </w:r>
      <w:proofErr w:type="gramEnd"/>
      <w:r>
        <w:rPr>
          <w:rFonts w:ascii="Cambria" w:hAnsi="Cambria"/>
          <w:sz w:val="20"/>
        </w:rPr>
        <w:t xml:space="preserve"> everything, vote on discrepancies and then decide.  It can be tabled for the following year.  </w:t>
      </w:r>
    </w:p>
    <w:p w:rsidR="002824B0" w:rsidRDefault="002824B0" w:rsidP="009B6A1C">
      <w:pPr>
        <w:pStyle w:val="ListParagraph"/>
        <w:numPr>
          <w:ilvl w:val="0"/>
          <w:numId w:val="16"/>
        </w:numPr>
        <w:ind w:left="1350" w:hanging="360"/>
        <w:rPr>
          <w:rFonts w:ascii="Cambria" w:hAnsi="Cambria"/>
          <w:sz w:val="20"/>
        </w:rPr>
      </w:pPr>
      <w:r>
        <w:rPr>
          <w:rFonts w:ascii="Cambria" w:hAnsi="Cambria"/>
          <w:sz w:val="20"/>
        </w:rPr>
        <w:t>This will help with the workload from UCC.</w:t>
      </w:r>
    </w:p>
    <w:p w:rsidR="008C6A46" w:rsidRDefault="008C6A46" w:rsidP="008C6A46">
      <w:pPr>
        <w:pStyle w:val="ListParagraph"/>
        <w:ind w:left="1350"/>
        <w:rPr>
          <w:rFonts w:ascii="Cambria" w:hAnsi="Cambria"/>
          <w:sz w:val="20"/>
        </w:rPr>
      </w:pPr>
    </w:p>
    <w:p w:rsidR="00266B11" w:rsidRPr="005B39A1" w:rsidRDefault="00266B11" w:rsidP="009225E7">
      <w:pPr>
        <w:pStyle w:val="ListParagraph"/>
        <w:numPr>
          <w:ilvl w:val="0"/>
          <w:numId w:val="9"/>
        </w:numPr>
        <w:tabs>
          <w:tab w:val="left" w:pos="4564"/>
        </w:tabs>
        <w:rPr>
          <w:rFonts w:ascii="Cambria" w:hAnsi="Cambria"/>
          <w:b/>
          <w:sz w:val="22"/>
          <w:szCs w:val="22"/>
        </w:rPr>
      </w:pPr>
      <w:r w:rsidRPr="005B39A1">
        <w:rPr>
          <w:rFonts w:ascii="Cambria" w:hAnsi="Cambria"/>
          <w:b/>
          <w:sz w:val="22"/>
          <w:szCs w:val="22"/>
        </w:rPr>
        <w:t>AGENDA ITEMS FOR NEXT REGULAR MEETING</w:t>
      </w:r>
    </w:p>
    <w:p w:rsidR="00EB7DA7" w:rsidRPr="005B39A1" w:rsidRDefault="001A6946" w:rsidP="001A6946">
      <w:pPr>
        <w:spacing w:after="0" w:line="240" w:lineRule="auto"/>
        <w:ind w:left="990"/>
        <w:rPr>
          <w:rFonts w:ascii="Cambria" w:hAnsi="Cambria" w:cs="Times New Roman"/>
          <w:i/>
          <w:sz w:val="20"/>
          <w:szCs w:val="20"/>
        </w:rPr>
      </w:pPr>
      <w:r>
        <w:rPr>
          <w:rFonts w:ascii="Cambria" w:hAnsi="Cambria" w:cs="Times New Roman"/>
          <w:i/>
          <w:sz w:val="20"/>
          <w:szCs w:val="20"/>
        </w:rPr>
        <w:t xml:space="preserve">HOLD: </w:t>
      </w:r>
      <w:r w:rsidR="00266B11" w:rsidRPr="005B39A1">
        <w:rPr>
          <w:rFonts w:ascii="Cambria" w:hAnsi="Cambria" w:cs="Times New Roman"/>
          <w:i/>
          <w:sz w:val="20"/>
          <w:szCs w:val="20"/>
        </w:rPr>
        <w:t xml:space="preserve">Wednesday, </w:t>
      </w:r>
      <w:r w:rsidR="00E26ABF">
        <w:rPr>
          <w:rFonts w:ascii="Cambria" w:hAnsi="Cambria" w:cs="Times New Roman"/>
          <w:i/>
          <w:sz w:val="20"/>
          <w:szCs w:val="20"/>
        </w:rPr>
        <w:t>February 11th</w:t>
      </w:r>
      <w:r w:rsidR="00266B11" w:rsidRPr="005B39A1">
        <w:rPr>
          <w:rFonts w:ascii="Cambria" w:hAnsi="Cambria" w:cs="Times New Roman"/>
          <w:i/>
          <w:sz w:val="20"/>
          <w:szCs w:val="20"/>
        </w:rPr>
        <w:t>,</w:t>
      </w:r>
      <w:r w:rsidR="00273962" w:rsidRPr="005B39A1">
        <w:rPr>
          <w:rFonts w:ascii="Cambria" w:hAnsi="Cambria" w:cs="Times New Roman"/>
          <w:i/>
          <w:sz w:val="20"/>
          <w:szCs w:val="20"/>
        </w:rPr>
        <w:t xml:space="preserve"> 3:30pm – 4:30pm,</w:t>
      </w:r>
      <w:r w:rsidR="00266B11" w:rsidRPr="005B39A1">
        <w:rPr>
          <w:rFonts w:ascii="Cambria" w:hAnsi="Cambria" w:cs="Times New Roman"/>
          <w:i/>
          <w:sz w:val="20"/>
          <w:szCs w:val="20"/>
        </w:rPr>
        <w:t xml:space="preserve"> UH 449</w:t>
      </w:r>
      <w:r>
        <w:rPr>
          <w:rFonts w:ascii="Cambria" w:hAnsi="Cambria" w:cs="Times New Roman"/>
          <w:i/>
          <w:sz w:val="20"/>
          <w:szCs w:val="20"/>
        </w:rPr>
        <w:t xml:space="preserve"> *</w:t>
      </w:r>
      <w:proofErr w:type="gramStart"/>
      <w:r>
        <w:rPr>
          <w:rFonts w:ascii="Cambria" w:hAnsi="Cambria" w:cs="Times New Roman"/>
          <w:i/>
          <w:sz w:val="20"/>
          <w:szCs w:val="20"/>
        </w:rPr>
        <w:t>This</w:t>
      </w:r>
      <w:proofErr w:type="gramEnd"/>
      <w:r>
        <w:rPr>
          <w:rFonts w:ascii="Cambria" w:hAnsi="Cambria" w:cs="Times New Roman"/>
          <w:i/>
          <w:sz w:val="20"/>
          <w:szCs w:val="20"/>
        </w:rPr>
        <w:t xml:space="preserve"> meeting may be cancelled due to no new curriculum.</w:t>
      </w:r>
    </w:p>
    <w:p w:rsidR="00EB7DA7" w:rsidRPr="005B39A1" w:rsidRDefault="00EB7DA7" w:rsidP="009225E7">
      <w:pPr>
        <w:spacing w:after="0" w:line="240" w:lineRule="auto"/>
        <w:rPr>
          <w:rFonts w:ascii="Cambria" w:hAnsi="Cambria" w:cs="Times New Roman"/>
        </w:rPr>
      </w:pPr>
    </w:p>
    <w:p w:rsidR="00760A2B" w:rsidRPr="005B39A1" w:rsidRDefault="00266B11" w:rsidP="009225E7">
      <w:pPr>
        <w:pStyle w:val="ListParagraph"/>
        <w:numPr>
          <w:ilvl w:val="0"/>
          <w:numId w:val="9"/>
        </w:numPr>
        <w:rPr>
          <w:rFonts w:ascii="Cambria" w:hAnsi="Cambria"/>
          <w:i/>
          <w:sz w:val="22"/>
          <w:szCs w:val="22"/>
        </w:rPr>
      </w:pPr>
      <w:r w:rsidRPr="005B39A1">
        <w:rPr>
          <w:rFonts w:ascii="Cambria" w:hAnsi="Cambria"/>
          <w:b/>
          <w:sz w:val="22"/>
          <w:szCs w:val="22"/>
        </w:rPr>
        <w:t>ACTION ITEMS</w:t>
      </w:r>
      <w:r w:rsidR="008573DE" w:rsidRPr="005B39A1">
        <w:rPr>
          <w:rFonts w:ascii="Cambria" w:hAnsi="Cambria"/>
          <w:b/>
          <w:sz w:val="22"/>
          <w:szCs w:val="22"/>
        </w:rPr>
        <w:t xml:space="preserve"> – </w:t>
      </w:r>
    </w:p>
    <w:p w:rsidR="005179CF" w:rsidRPr="005B39A1" w:rsidRDefault="005179CF" w:rsidP="005179CF">
      <w:pPr>
        <w:pStyle w:val="ListParagraph"/>
        <w:ind w:left="900" w:firstLine="90"/>
        <w:rPr>
          <w:rFonts w:ascii="Cambria" w:hAnsi="Cambria"/>
          <w:sz w:val="22"/>
          <w:szCs w:val="22"/>
        </w:rPr>
      </w:pPr>
    </w:p>
    <w:p w:rsidR="007B4861" w:rsidRPr="005179CF" w:rsidRDefault="00CE4AEC" w:rsidP="009225E7">
      <w:pPr>
        <w:pStyle w:val="ListParagraph"/>
        <w:numPr>
          <w:ilvl w:val="0"/>
          <w:numId w:val="9"/>
        </w:numPr>
        <w:rPr>
          <w:rFonts w:ascii="Cambria" w:hAnsi="Cambria"/>
        </w:rPr>
      </w:pPr>
      <w:r w:rsidRPr="005179CF">
        <w:rPr>
          <w:rFonts w:ascii="Cambria" w:hAnsi="Cambria"/>
          <w:b/>
          <w:sz w:val="22"/>
          <w:szCs w:val="22"/>
        </w:rPr>
        <w:t>ADJOURN</w:t>
      </w:r>
      <w:r w:rsidR="00266B11" w:rsidRPr="005179CF">
        <w:rPr>
          <w:rFonts w:ascii="Cambria" w:hAnsi="Cambria"/>
          <w:b/>
          <w:sz w:val="22"/>
          <w:szCs w:val="22"/>
        </w:rPr>
        <w:t>MENT</w:t>
      </w:r>
      <w:r w:rsidR="00782841" w:rsidRPr="005179CF">
        <w:rPr>
          <w:rFonts w:ascii="Cambria" w:hAnsi="Cambria"/>
          <w:b/>
          <w:sz w:val="22"/>
          <w:szCs w:val="22"/>
        </w:rPr>
        <w:t xml:space="preserve">- </w:t>
      </w:r>
      <w:r w:rsidR="00782841" w:rsidRPr="008B5E96">
        <w:rPr>
          <w:rFonts w:ascii="Cambria" w:hAnsi="Cambria"/>
          <w:b/>
          <w:sz w:val="22"/>
          <w:szCs w:val="22"/>
        </w:rPr>
        <w:t xml:space="preserve">meeting adjourned </w:t>
      </w:r>
      <w:r w:rsidR="005E5E4D" w:rsidRPr="008B5E96">
        <w:rPr>
          <w:rFonts w:ascii="Cambria" w:hAnsi="Cambria"/>
          <w:b/>
          <w:sz w:val="22"/>
          <w:szCs w:val="22"/>
        </w:rPr>
        <w:t>4:21</w:t>
      </w:r>
      <w:r w:rsidR="00782841" w:rsidRPr="008B5E96">
        <w:rPr>
          <w:rFonts w:ascii="Cambria" w:hAnsi="Cambria"/>
          <w:b/>
          <w:sz w:val="22"/>
          <w:szCs w:val="22"/>
        </w:rPr>
        <w:t>pm.</w:t>
      </w:r>
      <w:r w:rsidR="00EB7DA7" w:rsidRPr="005179CF">
        <w:rPr>
          <w:rFonts w:ascii="Cambria" w:hAnsi="Cambria"/>
        </w:rPr>
        <w:t xml:space="preserve">                  </w:t>
      </w:r>
    </w:p>
    <w:sectPr w:rsidR="007B4861" w:rsidRPr="005179CF" w:rsidSect="00EB7DA7">
      <w:headerReference w:type="default" r:id="rId9"/>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78" w:rsidRDefault="00EF7A78" w:rsidP="00EB7DA7">
      <w:pPr>
        <w:spacing w:after="0" w:line="240" w:lineRule="auto"/>
      </w:pPr>
      <w:r>
        <w:separator/>
      </w:r>
    </w:p>
  </w:endnote>
  <w:endnote w:type="continuationSeparator" w:id="0">
    <w:p w:rsidR="00EF7A78" w:rsidRDefault="00EF7A78"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78" w:rsidRDefault="00EF7A78" w:rsidP="00EB7DA7">
      <w:pPr>
        <w:spacing w:after="0" w:line="240" w:lineRule="auto"/>
      </w:pPr>
      <w:r>
        <w:separator/>
      </w:r>
    </w:p>
  </w:footnote>
  <w:footnote w:type="continuationSeparator" w:id="0">
    <w:p w:rsidR="00EF7A78" w:rsidRDefault="00EF7A78"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82" w:rsidRDefault="00F31482" w:rsidP="00F31482">
    <w:pPr>
      <w:pStyle w:val="Header"/>
      <w:jc w:val="right"/>
    </w:pPr>
    <w:r>
      <w:t>Approved 3/25/2015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24D"/>
    <w:multiLevelType w:val="hybridMultilevel"/>
    <w:tmpl w:val="51AEFDD4"/>
    <w:lvl w:ilvl="0" w:tplc="04090001">
      <w:start w:val="1"/>
      <w:numFmt w:val="bullet"/>
      <w:lvlText w:val=""/>
      <w:lvlJc w:val="left"/>
      <w:pPr>
        <w:ind w:left="1710" w:hanging="720"/>
      </w:pPr>
      <w:rPr>
        <w:rFonts w:ascii="Symbol" w:hAnsi="Symbol"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7AE1570"/>
    <w:multiLevelType w:val="hybridMultilevel"/>
    <w:tmpl w:val="2F9CF2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5">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7">
    <w:nsid w:val="4C953320"/>
    <w:multiLevelType w:val="hybridMultilevel"/>
    <w:tmpl w:val="10BE89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EA1A42"/>
    <w:multiLevelType w:val="hybridMultilevel"/>
    <w:tmpl w:val="1F8C9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5416534"/>
    <w:multiLevelType w:val="hybridMultilevel"/>
    <w:tmpl w:val="12025EB6"/>
    <w:lvl w:ilvl="0" w:tplc="EB129980">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583548D"/>
    <w:multiLevelType w:val="hybridMultilevel"/>
    <w:tmpl w:val="9CF61C6A"/>
    <w:lvl w:ilvl="0" w:tplc="83D4C3EE">
      <w:start w:val="1"/>
      <w:numFmt w:val="lowerLetter"/>
      <w:lvlText w:val="%1)"/>
      <w:lvlJc w:val="lef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243D8B"/>
    <w:multiLevelType w:val="hybridMultilevel"/>
    <w:tmpl w:val="8B76AB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0AD05DD"/>
    <w:multiLevelType w:val="hybridMultilevel"/>
    <w:tmpl w:val="B71ADB4C"/>
    <w:lvl w:ilvl="0" w:tplc="7404395E">
      <w:start w:val="1"/>
      <w:numFmt w:val="upperRoman"/>
      <w:lvlText w:val="%1."/>
      <w:lvlJc w:val="left"/>
      <w:pPr>
        <w:ind w:left="990" w:hanging="720"/>
      </w:pPr>
      <w:rPr>
        <w:rFonts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B4541"/>
    <w:multiLevelType w:val="hybridMultilevel"/>
    <w:tmpl w:val="13700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5"/>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3"/>
  </w:num>
  <w:num w:numId="10">
    <w:abstractNumId w:val="14"/>
  </w:num>
  <w:num w:numId="11">
    <w:abstractNumId w:val="7"/>
  </w:num>
  <w:num w:numId="12">
    <w:abstractNumId w:val="3"/>
  </w:num>
  <w:num w:numId="13">
    <w:abstractNumId w:val="8"/>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17A5D"/>
    <w:rsid w:val="00033922"/>
    <w:rsid w:val="00046A7C"/>
    <w:rsid w:val="00050195"/>
    <w:rsid w:val="00053461"/>
    <w:rsid w:val="00067A1C"/>
    <w:rsid w:val="0007695E"/>
    <w:rsid w:val="00082736"/>
    <w:rsid w:val="00091DC2"/>
    <w:rsid w:val="000B20D4"/>
    <w:rsid w:val="000B529E"/>
    <w:rsid w:val="000D0EE8"/>
    <w:rsid w:val="000D556C"/>
    <w:rsid w:val="000D6118"/>
    <w:rsid w:val="000F29FF"/>
    <w:rsid w:val="0010510C"/>
    <w:rsid w:val="0016498B"/>
    <w:rsid w:val="00177CD6"/>
    <w:rsid w:val="00193FDF"/>
    <w:rsid w:val="0019417C"/>
    <w:rsid w:val="001A258B"/>
    <w:rsid w:val="001A6946"/>
    <w:rsid w:val="001D1085"/>
    <w:rsid w:val="001D3539"/>
    <w:rsid w:val="001D4F5A"/>
    <w:rsid w:val="001E59DB"/>
    <w:rsid w:val="001F0749"/>
    <w:rsid w:val="00212569"/>
    <w:rsid w:val="002348F6"/>
    <w:rsid w:val="00236BCB"/>
    <w:rsid w:val="00237067"/>
    <w:rsid w:val="00237B5D"/>
    <w:rsid w:val="0024557F"/>
    <w:rsid w:val="00256F29"/>
    <w:rsid w:val="00266B11"/>
    <w:rsid w:val="00273962"/>
    <w:rsid w:val="002753F3"/>
    <w:rsid w:val="002757E7"/>
    <w:rsid w:val="0028085A"/>
    <w:rsid w:val="002824B0"/>
    <w:rsid w:val="002931BF"/>
    <w:rsid w:val="002B6E7D"/>
    <w:rsid w:val="002B7A9E"/>
    <w:rsid w:val="002D660E"/>
    <w:rsid w:val="002E1C0E"/>
    <w:rsid w:val="00305B27"/>
    <w:rsid w:val="00315A03"/>
    <w:rsid w:val="00323B8B"/>
    <w:rsid w:val="00330FB6"/>
    <w:rsid w:val="0033202F"/>
    <w:rsid w:val="00332FA4"/>
    <w:rsid w:val="00333281"/>
    <w:rsid w:val="00340FF0"/>
    <w:rsid w:val="00352E5D"/>
    <w:rsid w:val="00356DA1"/>
    <w:rsid w:val="00377185"/>
    <w:rsid w:val="00397471"/>
    <w:rsid w:val="003A0DAC"/>
    <w:rsid w:val="003A7EE2"/>
    <w:rsid w:val="003C1072"/>
    <w:rsid w:val="003C271B"/>
    <w:rsid w:val="003C7544"/>
    <w:rsid w:val="003F07D0"/>
    <w:rsid w:val="00401AE2"/>
    <w:rsid w:val="004045D8"/>
    <w:rsid w:val="0042486C"/>
    <w:rsid w:val="004731C5"/>
    <w:rsid w:val="00491778"/>
    <w:rsid w:val="004A4A68"/>
    <w:rsid w:val="004B1A2D"/>
    <w:rsid w:val="004B4342"/>
    <w:rsid w:val="004C66C3"/>
    <w:rsid w:val="004E75FD"/>
    <w:rsid w:val="004F4C1B"/>
    <w:rsid w:val="005179CF"/>
    <w:rsid w:val="005259D8"/>
    <w:rsid w:val="005269A5"/>
    <w:rsid w:val="00541E8F"/>
    <w:rsid w:val="0054314B"/>
    <w:rsid w:val="00543234"/>
    <w:rsid w:val="00555DC0"/>
    <w:rsid w:val="00572621"/>
    <w:rsid w:val="005828DD"/>
    <w:rsid w:val="00582B4B"/>
    <w:rsid w:val="005A7344"/>
    <w:rsid w:val="005B39A1"/>
    <w:rsid w:val="005B47B2"/>
    <w:rsid w:val="005B4DD7"/>
    <w:rsid w:val="005E1C7E"/>
    <w:rsid w:val="005E5E4D"/>
    <w:rsid w:val="00636A51"/>
    <w:rsid w:val="00665CF1"/>
    <w:rsid w:val="00687F55"/>
    <w:rsid w:val="006A18A0"/>
    <w:rsid w:val="006C6E1B"/>
    <w:rsid w:val="006E65E2"/>
    <w:rsid w:val="006F1036"/>
    <w:rsid w:val="007009D8"/>
    <w:rsid w:val="0070643E"/>
    <w:rsid w:val="00713C0B"/>
    <w:rsid w:val="00722916"/>
    <w:rsid w:val="0072363F"/>
    <w:rsid w:val="00725514"/>
    <w:rsid w:val="0073136D"/>
    <w:rsid w:val="00733696"/>
    <w:rsid w:val="00751258"/>
    <w:rsid w:val="007536A9"/>
    <w:rsid w:val="007541DE"/>
    <w:rsid w:val="00760A2B"/>
    <w:rsid w:val="00782841"/>
    <w:rsid w:val="00786944"/>
    <w:rsid w:val="00790583"/>
    <w:rsid w:val="007A3842"/>
    <w:rsid w:val="007A62AD"/>
    <w:rsid w:val="007B3D8F"/>
    <w:rsid w:val="007B4861"/>
    <w:rsid w:val="007D7F86"/>
    <w:rsid w:val="007E30BB"/>
    <w:rsid w:val="007E7968"/>
    <w:rsid w:val="007F53A6"/>
    <w:rsid w:val="00806FD0"/>
    <w:rsid w:val="00813F9F"/>
    <w:rsid w:val="00823B00"/>
    <w:rsid w:val="008259CD"/>
    <w:rsid w:val="00845312"/>
    <w:rsid w:val="008572A9"/>
    <w:rsid w:val="008573DE"/>
    <w:rsid w:val="00893901"/>
    <w:rsid w:val="00895FEB"/>
    <w:rsid w:val="008B5E96"/>
    <w:rsid w:val="008C4B5F"/>
    <w:rsid w:val="008C6A46"/>
    <w:rsid w:val="008D50FF"/>
    <w:rsid w:val="008D5FB3"/>
    <w:rsid w:val="008F16A5"/>
    <w:rsid w:val="008F37A1"/>
    <w:rsid w:val="009016D5"/>
    <w:rsid w:val="00913D35"/>
    <w:rsid w:val="009225E7"/>
    <w:rsid w:val="009242EC"/>
    <w:rsid w:val="00925CEF"/>
    <w:rsid w:val="00930681"/>
    <w:rsid w:val="00945C7D"/>
    <w:rsid w:val="00951A46"/>
    <w:rsid w:val="00957767"/>
    <w:rsid w:val="0096228C"/>
    <w:rsid w:val="00965C2E"/>
    <w:rsid w:val="00967F78"/>
    <w:rsid w:val="009B5BCA"/>
    <w:rsid w:val="009B6A1C"/>
    <w:rsid w:val="009C56EC"/>
    <w:rsid w:val="009D37C9"/>
    <w:rsid w:val="00A01553"/>
    <w:rsid w:val="00A12145"/>
    <w:rsid w:val="00A12645"/>
    <w:rsid w:val="00A671E0"/>
    <w:rsid w:val="00A6755C"/>
    <w:rsid w:val="00A9133F"/>
    <w:rsid w:val="00AA6994"/>
    <w:rsid w:val="00AB1A52"/>
    <w:rsid w:val="00AB6E97"/>
    <w:rsid w:val="00AB78B5"/>
    <w:rsid w:val="00AC1A83"/>
    <w:rsid w:val="00AE6E5C"/>
    <w:rsid w:val="00B1319D"/>
    <w:rsid w:val="00B212BD"/>
    <w:rsid w:val="00B30EEE"/>
    <w:rsid w:val="00B35A6A"/>
    <w:rsid w:val="00B3727B"/>
    <w:rsid w:val="00B70528"/>
    <w:rsid w:val="00B7321E"/>
    <w:rsid w:val="00B75A49"/>
    <w:rsid w:val="00B83B31"/>
    <w:rsid w:val="00BB032A"/>
    <w:rsid w:val="00BC4A72"/>
    <w:rsid w:val="00BC7F9D"/>
    <w:rsid w:val="00BE76C4"/>
    <w:rsid w:val="00C10F4D"/>
    <w:rsid w:val="00C11305"/>
    <w:rsid w:val="00C12894"/>
    <w:rsid w:val="00C23BDB"/>
    <w:rsid w:val="00C24E93"/>
    <w:rsid w:val="00C25C70"/>
    <w:rsid w:val="00C448D7"/>
    <w:rsid w:val="00C51A4E"/>
    <w:rsid w:val="00C52157"/>
    <w:rsid w:val="00C6235E"/>
    <w:rsid w:val="00C65159"/>
    <w:rsid w:val="00C665D3"/>
    <w:rsid w:val="00C81308"/>
    <w:rsid w:val="00C8632C"/>
    <w:rsid w:val="00C939C1"/>
    <w:rsid w:val="00CB3BCC"/>
    <w:rsid w:val="00CC110E"/>
    <w:rsid w:val="00CC2371"/>
    <w:rsid w:val="00CD1147"/>
    <w:rsid w:val="00CE1F03"/>
    <w:rsid w:val="00CE4AEC"/>
    <w:rsid w:val="00D04466"/>
    <w:rsid w:val="00D13C3F"/>
    <w:rsid w:val="00D16619"/>
    <w:rsid w:val="00D25E9A"/>
    <w:rsid w:val="00D319F5"/>
    <w:rsid w:val="00D4258D"/>
    <w:rsid w:val="00D440D9"/>
    <w:rsid w:val="00D465C0"/>
    <w:rsid w:val="00D467BC"/>
    <w:rsid w:val="00D55B73"/>
    <w:rsid w:val="00D81118"/>
    <w:rsid w:val="00D86231"/>
    <w:rsid w:val="00D87CEA"/>
    <w:rsid w:val="00D94DB1"/>
    <w:rsid w:val="00DB0703"/>
    <w:rsid w:val="00DD7408"/>
    <w:rsid w:val="00DF4156"/>
    <w:rsid w:val="00E0291B"/>
    <w:rsid w:val="00E111A8"/>
    <w:rsid w:val="00E15C88"/>
    <w:rsid w:val="00E174BF"/>
    <w:rsid w:val="00E2443B"/>
    <w:rsid w:val="00E26ABF"/>
    <w:rsid w:val="00E3359D"/>
    <w:rsid w:val="00E3592C"/>
    <w:rsid w:val="00E37F84"/>
    <w:rsid w:val="00E451B1"/>
    <w:rsid w:val="00E76E9F"/>
    <w:rsid w:val="00E83DE4"/>
    <w:rsid w:val="00E93D2F"/>
    <w:rsid w:val="00EA6D58"/>
    <w:rsid w:val="00EB39AC"/>
    <w:rsid w:val="00EB7DA7"/>
    <w:rsid w:val="00EC24CC"/>
    <w:rsid w:val="00EC7635"/>
    <w:rsid w:val="00EC7E43"/>
    <w:rsid w:val="00ED247D"/>
    <w:rsid w:val="00EE3334"/>
    <w:rsid w:val="00EF2E0E"/>
    <w:rsid w:val="00EF7A78"/>
    <w:rsid w:val="00F105B5"/>
    <w:rsid w:val="00F1235E"/>
    <w:rsid w:val="00F3136F"/>
    <w:rsid w:val="00F31482"/>
    <w:rsid w:val="00F379B8"/>
    <w:rsid w:val="00F37B52"/>
    <w:rsid w:val="00F47D05"/>
    <w:rsid w:val="00F5443A"/>
    <w:rsid w:val="00F560B7"/>
    <w:rsid w:val="00F70545"/>
    <w:rsid w:val="00F744A5"/>
    <w:rsid w:val="00F83DC0"/>
    <w:rsid w:val="00F87435"/>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C5A11C9F-4A0A-4FEB-96D5-6E459BCEAA9A}">
  <ds:schemaRefs>
    <ds:schemaRef ds:uri="http://schemas.openxmlformats.org/officeDocument/2006/bibliography"/>
  </ds:schemaRefs>
</ds:datastoreItem>
</file>

<file path=customXml/itemProps2.xml><?xml version="1.0" encoding="utf-8"?>
<ds:datastoreItem xmlns:ds="http://schemas.openxmlformats.org/officeDocument/2006/customXml" ds:itemID="{F4D49E0A-85D6-4122-90D1-3CC718FFEEAF}"/>
</file>

<file path=customXml/itemProps3.xml><?xml version="1.0" encoding="utf-8"?>
<ds:datastoreItem xmlns:ds="http://schemas.openxmlformats.org/officeDocument/2006/customXml" ds:itemID="{A2A736F6-A22F-42A0-A265-E3EAA0FE2699}"/>
</file>

<file path=customXml/itemProps4.xml><?xml version="1.0" encoding="utf-8"?>
<ds:datastoreItem xmlns:ds="http://schemas.openxmlformats.org/officeDocument/2006/customXml" ds:itemID="{F39AB1B1-7CDF-4380-B7C7-880991628480}"/>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3</cp:revision>
  <cp:lastPrinted>2014-11-25T23:32:00Z</cp:lastPrinted>
  <dcterms:created xsi:type="dcterms:W3CDTF">2015-03-26T15:18:00Z</dcterms:created>
  <dcterms:modified xsi:type="dcterms:W3CDTF">2015-03-26T15:18:00Z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