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EE" w:rsidRPr="009B60EE" w:rsidRDefault="009B60EE" w:rsidP="00483B6F">
      <w:pPr>
        <w:pStyle w:val="Header"/>
        <w:jc w:val="center"/>
        <w:rPr>
          <w:rFonts w:ascii="Corbel" w:hAnsi="Corbel"/>
          <w:b/>
          <w:sz w:val="32"/>
        </w:rPr>
      </w:pPr>
      <w:r w:rsidRPr="009B60EE">
        <w:rPr>
          <w:rFonts w:ascii="Corbel" w:hAnsi="Corbel"/>
          <w:b/>
          <w:sz w:val="32"/>
        </w:rPr>
        <w:t>College of Education, Health and Human Services</w:t>
      </w:r>
    </w:p>
    <w:p w:rsidR="00F33794" w:rsidRDefault="004A7B17" w:rsidP="00483B6F">
      <w:pPr>
        <w:pStyle w:val="Header"/>
        <w:jc w:val="center"/>
        <w:rPr>
          <w:rFonts w:ascii="Corbel" w:hAnsi="Corbel"/>
          <w:b/>
          <w:sz w:val="32"/>
        </w:rPr>
      </w:pPr>
      <w:r w:rsidRPr="009B60EE">
        <w:rPr>
          <w:rFonts w:ascii="Corbel" w:hAnsi="Corbel"/>
          <w:b/>
          <w:sz w:val="32"/>
        </w:rPr>
        <w:t xml:space="preserve">Standing Committee </w:t>
      </w:r>
      <w:r w:rsidR="00F33794" w:rsidRPr="009B60EE">
        <w:rPr>
          <w:rFonts w:ascii="Corbel" w:hAnsi="Corbel"/>
          <w:b/>
          <w:sz w:val="32"/>
        </w:rPr>
        <w:t>Report to All College</w:t>
      </w:r>
    </w:p>
    <w:p w:rsidR="009B60EE" w:rsidRPr="009B60EE" w:rsidRDefault="009B60EE" w:rsidP="00483B6F">
      <w:pPr>
        <w:pStyle w:val="Header"/>
        <w:jc w:val="center"/>
        <w:rPr>
          <w:rFonts w:ascii="Corbel" w:hAnsi="Corbel"/>
          <w:b/>
          <w:sz w:val="32"/>
        </w:rPr>
      </w:pPr>
    </w:p>
    <w:p w:rsidR="00F33794" w:rsidRPr="009B60EE" w:rsidRDefault="00661A06" w:rsidP="00483B6F">
      <w:pPr>
        <w:pStyle w:val="Header"/>
        <w:tabs>
          <w:tab w:val="clear" w:pos="4680"/>
          <w:tab w:val="clear" w:pos="9360"/>
        </w:tabs>
        <w:jc w:val="center"/>
        <w:rPr>
          <w:rFonts w:ascii="Corbel" w:hAnsi="Corbel"/>
          <w:sz w:val="20"/>
        </w:rPr>
      </w:pPr>
      <w:r w:rsidRPr="009B60EE">
        <w:rPr>
          <w:rFonts w:ascii="Corbel" w:hAnsi="Corbel"/>
          <w:sz w:val="28"/>
        </w:rPr>
        <w:t xml:space="preserve">BAPC </w:t>
      </w:r>
      <w:r w:rsidRPr="009B60EE">
        <w:rPr>
          <w:rFonts w:ascii="Corbel" w:hAnsi="Corbel"/>
          <w:sz w:val="28"/>
        </w:rPr>
        <w:fldChar w:fldCharType="begin">
          <w:ffData>
            <w:name w:val="Check1"/>
            <w:enabled/>
            <w:calcOnExit w:val="0"/>
            <w:checkBox>
              <w:size w:val="24"/>
              <w:default w:val="0"/>
            </w:checkBox>
          </w:ffData>
        </w:fldChar>
      </w:r>
      <w:bookmarkStart w:id="0" w:name="Check1"/>
      <w:r w:rsidRPr="009B60EE">
        <w:rPr>
          <w:rFonts w:ascii="Corbel" w:hAnsi="Corbel"/>
          <w:sz w:val="28"/>
        </w:rPr>
        <w:instrText xml:space="preserve"> FORMCHECKBOX </w:instrText>
      </w:r>
      <w:r w:rsidR="00A60964">
        <w:rPr>
          <w:rFonts w:ascii="Corbel" w:hAnsi="Corbel"/>
          <w:sz w:val="28"/>
        </w:rPr>
      </w:r>
      <w:r w:rsidR="00A60964">
        <w:rPr>
          <w:rFonts w:ascii="Corbel" w:hAnsi="Corbel"/>
          <w:sz w:val="28"/>
        </w:rPr>
        <w:fldChar w:fldCharType="separate"/>
      </w:r>
      <w:r w:rsidRPr="009B60EE">
        <w:rPr>
          <w:rFonts w:ascii="Corbel" w:hAnsi="Corbel"/>
          <w:sz w:val="28"/>
        </w:rPr>
        <w:fldChar w:fldCharType="end"/>
      </w:r>
      <w:bookmarkEnd w:id="0"/>
      <w:r w:rsidRPr="009B60EE">
        <w:rPr>
          <w:rFonts w:ascii="Corbel" w:hAnsi="Corbel"/>
          <w:sz w:val="28"/>
        </w:rPr>
        <w:tab/>
      </w:r>
      <w:r w:rsidR="00F33794" w:rsidRPr="009B60EE">
        <w:rPr>
          <w:rFonts w:ascii="Corbel" w:hAnsi="Corbel"/>
          <w:sz w:val="28"/>
        </w:rPr>
        <w:t>CAPC</w:t>
      </w:r>
      <w:r w:rsidRPr="009B60EE">
        <w:rPr>
          <w:rFonts w:ascii="Corbel" w:hAnsi="Corbel"/>
          <w:sz w:val="28"/>
        </w:rPr>
        <w:t xml:space="preserve"> </w:t>
      </w:r>
      <w:r w:rsidRPr="009B60EE">
        <w:rPr>
          <w:rFonts w:ascii="Corbel" w:hAnsi="Corbel"/>
          <w:sz w:val="28"/>
        </w:rPr>
        <w:fldChar w:fldCharType="begin">
          <w:ffData>
            <w:name w:val="Check2"/>
            <w:enabled/>
            <w:calcOnExit w:val="0"/>
            <w:checkBox>
              <w:size w:val="24"/>
              <w:default w:val="0"/>
            </w:checkBox>
          </w:ffData>
        </w:fldChar>
      </w:r>
      <w:bookmarkStart w:id="1" w:name="Check2"/>
      <w:r w:rsidRPr="009B60EE">
        <w:rPr>
          <w:rFonts w:ascii="Corbel" w:hAnsi="Corbel"/>
          <w:sz w:val="28"/>
        </w:rPr>
        <w:instrText xml:space="preserve"> FORMCHECKBOX </w:instrText>
      </w:r>
      <w:r w:rsidR="00A60964">
        <w:rPr>
          <w:rFonts w:ascii="Corbel" w:hAnsi="Corbel"/>
          <w:sz w:val="28"/>
        </w:rPr>
      </w:r>
      <w:r w:rsidR="00A60964">
        <w:rPr>
          <w:rFonts w:ascii="Corbel" w:hAnsi="Corbel"/>
          <w:sz w:val="28"/>
        </w:rPr>
        <w:fldChar w:fldCharType="separate"/>
      </w:r>
      <w:r w:rsidRPr="009B60EE">
        <w:rPr>
          <w:rFonts w:ascii="Corbel" w:hAnsi="Corbel"/>
          <w:sz w:val="28"/>
        </w:rPr>
        <w:fldChar w:fldCharType="end"/>
      </w:r>
      <w:bookmarkEnd w:id="1"/>
      <w:r w:rsidRPr="009B60EE">
        <w:rPr>
          <w:rFonts w:ascii="Corbel" w:hAnsi="Corbel"/>
          <w:sz w:val="28"/>
        </w:rPr>
        <w:tab/>
      </w:r>
      <w:r w:rsidR="004A7B17" w:rsidRPr="009B60EE">
        <w:rPr>
          <w:rFonts w:ascii="Corbel" w:hAnsi="Corbel"/>
          <w:sz w:val="28"/>
        </w:rPr>
        <w:t>FDPC</w:t>
      </w:r>
      <w:r w:rsidRPr="009B60EE">
        <w:rPr>
          <w:rFonts w:ascii="Corbel" w:hAnsi="Corbel"/>
          <w:sz w:val="28"/>
        </w:rPr>
        <w:t xml:space="preserve"> </w:t>
      </w:r>
      <w:r w:rsidRPr="009B60EE">
        <w:rPr>
          <w:rFonts w:ascii="Corbel" w:hAnsi="Corbel"/>
          <w:sz w:val="28"/>
        </w:rPr>
        <w:fldChar w:fldCharType="begin">
          <w:ffData>
            <w:name w:val="Check3"/>
            <w:enabled/>
            <w:calcOnExit w:val="0"/>
            <w:checkBox>
              <w:size w:val="24"/>
              <w:default w:val="0"/>
            </w:checkBox>
          </w:ffData>
        </w:fldChar>
      </w:r>
      <w:bookmarkStart w:id="2" w:name="Check3"/>
      <w:r w:rsidRPr="009B60EE">
        <w:rPr>
          <w:rFonts w:ascii="Corbel" w:hAnsi="Corbel"/>
          <w:sz w:val="28"/>
        </w:rPr>
        <w:instrText xml:space="preserve"> FORMCHECKBOX </w:instrText>
      </w:r>
      <w:r w:rsidR="00A60964">
        <w:rPr>
          <w:rFonts w:ascii="Corbel" w:hAnsi="Corbel"/>
          <w:sz w:val="28"/>
        </w:rPr>
      </w:r>
      <w:r w:rsidR="00A60964">
        <w:rPr>
          <w:rFonts w:ascii="Corbel" w:hAnsi="Corbel"/>
          <w:sz w:val="28"/>
        </w:rPr>
        <w:fldChar w:fldCharType="separate"/>
      </w:r>
      <w:r w:rsidRPr="009B60EE">
        <w:rPr>
          <w:rFonts w:ascii="Corbel" w:hAnsi="Corbel"/>
          <w:sz w:val="28"/>
        </w:rPr>
        <w:fldChar w:fldCharType="end"/>
      </w:r>
      <w:bookmarkEnd w:id="2"/>
      <w:r w:rsidRPr="009B60EE">
        <w:rPr>
          <w:rFonts w:ascii="Corbel" w:hAnsi="Corbel"/>
          <w:sz w:val="28"/>
        </w:rPr>
        <w:tab/>
      </w:r>
      <w:r w:rsidR="004A7B17" w:rsidRPr="009B60EE">
        <w:rPr>
          <w:rFonts w:ascii="Corbel" w:hAnsi="Corbel"/>
          <w:sz w:val="28"/>
        </w:rPr>
        <w:t>LAC</w:t>
      </w:r>
      <w:r w:rsidRPr="009B60EE">
        <w:rPr>
          <w:rFonts w:ascii="Corbel" w:hAnsi="Corbel"/>
          <w:sz w:val="28"/>
        </w:rPr>
        <w:t xml:space="preserve"> </w:t>
      </w:r>
      <w:r w:rsidR="00B7708B">
        <w:rPr>
          <w:rFonts w:ascii="Corbel" w:hAnsi="Corbel"/>
          <w:sz w:val="28"/>
        </w:rPr>
        <w:fldChar w:fldCharType="begin">
          <w:ffData>
            <w:name w:val="Check4"/>
            <w:enabled/>
            <w:calcOnExit w:val="0"/>
            <w:checkBox>
              <w:size w:val="24"/>
              <w:default w:val="0"/>
              <w:checked/>
            </w:checkBox>
          </w:ffData>
        </w:fldChar>
      </w:r>
      <w:bookmarkStart w:id="3" w:name="Check4"/>
      <w:r w:rsidR="00B7708B">
        <w:rPr>
          <w:rFonts w:ascii="Corbel" w:hAnsi="Corbel"/>
          <w:sz w:val="28"/>
        </w:rPr>
        <w:instrText xml:space="preserve"> FORMCHECKBOX </w:instrText>
      </w:r>
      <w:r w:rsidR="0082615C">
        <w:rPr>
          <w:rFonts w:ascii="Corbel" w:hAnsi="Corbel"/>
          <w:sz w:val="28"/>
        </w:rPr>
      </w:r>
      <w:r w:rsidR="00A60964">
        <w:rPr>
          <w:rFonts w:ascii="Corbel" w:hAnsi="Corbel"/>
          <w:sz w:val="28"/>
        </w:rPr>
        <w:fldChar w:fldCharType="separate"/>
      </w:r>
      <w:r w:rsidR="00B7708B">
        <w:rPr>
          <w:rFonts w:ascii="Corbel" w:hAnsi="Corbel"/>
          <w:sz w:val="28"/>
        </w:rPr>
        <w:fldChar w:fldCharType="end"/>
      </w:r>
      <w:bookmarkEnd w:id="3"/>
    </w:p>
    <w:p w:rsidR="00F33794" w:rsidRPr="009B60EE" w:rsidRDefault="00F33794" w:rsidP="00483B6F">
      <w:pPr>
        <w:spacing w:after="0" w:line="240" w:lineRule="auto"/>
        <w:rPr>
          <w:rFonts w:ascii="Corbel" w:hAnsi="Corbel"/>
          <w:sz w:val="20"/>
        </w:rPr>
      </w:pPr>
    </w:p>
    <w:p w:rsidR="00FD16BD" w:rsidRPr="001751AE" w:rsidRDefault="00FD16BD" w:rsidP="00F06DE2">
      <w:pPr>
        <w:tabs>
          <w:tab w:val="left" w:pos="1620"/>
          <w:tab w:val="left" w:pos="3600"/>
        </w:tabs>
        <w:spacing w:after="0" w:line="240" w:lineRule="auto"/>
        <w:rPr>
          <w:rFonts w:ascii="Corbel" w:hAnsi="Corbel"/>
        </w:rPr>
      </w:pPr>
      <w:r w:rsidRPr="001751AE">
        <w:rPr>
          <w:rFonts w:ascii="Corbel" w:hAnsi="Corbel"/>
          <w:b/>
        </w:rPr>
        <w:t>SEMESTER/YR</w:t>
      </w:r>
      <w:r w:rsidRPr="001751AE">
        <w:rPr>
          <w:rFonts w:ascii="Corbel" w:hAnsi="Corbel"/>
        </w:rPr>
        <w:t>:</w:t>
      </w:r>
      <w:r w:rsidRPr="001751AE">
        <w:rPr>
          <w:rFonts w:ascii="Corbel" w:hAnsi="Corbel"/>
          <w:u w:val="single"/>
        </w:rPr>
        <w:tab/>
      </w:r>
      <w:r w:rsidR="00B7708B">
        <w:rPr>
          <w:rFonts w:ascii="Corbel" w:hAnsi="Corbel"/>
          <w:u w:val="single"/>
        </w:rPr>
        <w:t>Spring 2017</w:t>
      </w:r>
    </w:p>
    <w:p w:rsidR="00483B6F" w:rsidRPr="001751AE" w:rsidRDefault="00483B6F" w:rsidP="00483B6F">
      <w:pPr>
        <w:spacing w:after="0" w:line="240" w:lineRule="auto"/>
        <w:rPr>
          <w:rFonts w:ascii="Corbel" w:hAnsi="Corbel"/>
        </w:rPr>
      </w:pPr>
    </w:p>
    <w:p w:rsidR="00FD16BD" w:rsidRPr="001751AE" w:rsidRDefault="00FD16BD" w:rsidP="00483B6F">
      <w:pPr>
        <w:spacing w:after="0" w:line="240" w:lineRule="auto"/>
        <w:rPr>
          <w:rFonts w:ascii="Corbel" w:hAnsi="Corbel"/>
        </w:rPr>
      </w:pPr>
      <w:r w:rsidRPr="001751AE">
        <w:rPr>
          <w:rFonts w:ascii="Corbel" w:hAnsi="Corbel"/>
          <w:b/>
        </w:rPr>
        <w:t>MEMBERS</w:t>
      </w:r>
      <w:r w:rsidRPr="001751AE">
        <w:rPr>
          <w:rFonts w:ascii="Corbel" w:hAnsi="Corbel"/>
        </w:rPr>
        <w:t>:</w:t>
      </w:r>
      <w:r w:rsidR="00D30B37">
        <w:rPr>
          <w:rFonts w:ascii="Corbel" w:hAnsi="Corbel"/>
        </w:rPr>
        <w:t xml:space="preserve"> Jeannine</w:t>
      </w:r>
      <w:r w:rsidR="0082615C">
        <w:rPr>
          <w:rFonts w:ascii="Corbel" w:hAnsi="Corbel"/>
        </w:rPr>
        <w:t xml:space="preserve"> Guarino (Co-Chair), Kristen Nahrstedt</w:t>
      </w:r>
      <w:r w:rsidR="00D30B37">
        <w:rPr>
          <w:rFonts w:ascii="Corbel" w:hAnsi="Corbel"/>
        </w:rPr>
        <w:t xml:space="preserve"> (Co-Chair), Tony Ordas, Julie Rich, Deborah Bennet, Lisa Bandong, Dom Betro, Denise Garcia (non-voting)</w:t>
      </w:r>
    </w:p>
    <w:p w:rsidR="00FD16BD" w:rsidRPr="001751AE" w:rsidRDefault="00FD16BD" w:rsidP="00483B6F">
      <w:pPr>
        <w:spacing w:after="0" w:line="240" w:lineRule="auto"/>
        <w:rPr>
          <w:rFonts w:ascii="Corbel" w:hAnsi="Corbel"/>
        </w:rPr>
      </w:pPr>
      <w:bookmarkStart w:id="4" w:name="_GoBack"/>
      <w:bookmarkEnd w:id="4"/>
    </w:p>
    <w:p w:rsidR="00FD16BD" w:rsidRPr="001751AE" w:rsidRDefault="001751AE" w:rsidP="00483B6F">
      <w:pPr>
        <w:spacing w:after="0" w:line="240" w:lineRule="auto"/>
        <w:rPr>
          <w:rFonts w:ascii="Corbel" w:hAnsi="Corbel"/>
          <w:b/>
          <w:u w:val="single"/>
        </w:rPr>
      </w:pPr>
      <w:r w:rsidRPr="001751AE">
        <w:rPr>
          <w:rFonts w:ascii="Corbel" w:hAnsi="Corbel"/>
          <w:b/>
          <w:u w:val="single"/>
        </w:rPr>
        <w:t>ACCOMPLISHMENTS</w:t>
      </w:r>
      <w:r w:rsidR="0066340E" w:rsidRPr="001751AE">
        <w:rPr>
          <w:rFonts w:ascii="Corbel" w:hAnsi="Corbel"/>
          <w:b/>
          <w:u w:val="single"/>
        </w:rPr>
        <w:t>:</w:t>
      </w:r>
    </w:p>
    <w:p w:rsidR="00FD16BD" w:rsidRDefault="0066340E" w:rsidP="00483B6F">
      <w:pPr>
        <w:spacing w:after="0" w:line="240" w:lineRule="auto"/>
        <w:rPr>
          <w:rFonts w:ascii="Corbel" w:hAnsi="Corbel"/>
        </w:rPr>
      </w:pPr>
      <w:r w:rsidRPr="001751AE">
        <w:rPr>
          <w:rFonts w:ascii="Corbel" w:hAnsi="Corbel"/>
        </w:rPr>
        <w:t>What has been done</w:t>
      </w:r>
      <w:r w:rsidR="00CD0414" w:rsidRPr="001751AE">
        <w:rPr>
          <w:rFonts w:ascii="Corbel" w:hAnsi="Corbel"/>
        </w:rPr>
        <w:t xml:space="preserve">/accomplished </w:t>
      </w:r>
      <w:r w:rsidRPr="001751AE">
        <w:rPr>
          <w:rFonts w:ascii="Corbel" w:hAnsi="Corbel"/>
        </w:rPr>
        <w:t>in the last semester?</w:t>
      </w:r>
    </w:p>
    <w:p w:rsidR="001E2143" w:rsidRDefault="001E2143" w:rsidP="00483B6F">
      <w:pPr>
        <w:spacing w:after="0" w:line="240" w:lineRule="auto"/>
        <w:rPr>
          <w:rFonts w:ascii="Corbel" w:hAnsi="Corbel"/>
        </w:rPr>
      </w:pPr>
    </w:p>
    <w:p w:rsidR="001E2143" w:rsidRPr="00570BDA" w:rsidRDefault="00B7708B"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 xml:space="preserve">LAC supported the Lecturer Task Force by developing and sending out </w:t>
      </w:r>
      <w:r w:rsidR="00A23D35">
        <w:rPr>
          <w:rFonts w:ascii="Corbel" w:hAnsi="Corbel"/>
        </w:rPr>
        <w:t>surveys to</w:t>
      </w:r>
      <w:r>
        <w:rPr>
          <w:rFonts w:ascii="Corbel" w:hAnsi="Corbel"/>
        </w:rPr>
        <w:t xml:space="preserve"> all lecturers regarding space allocations, collecting those surveys and working with the Task Force to develop a report on the results for FAC</w:t>
      </w:r>
      <w:r w:rsidR="00D30B37">
        <w:rPr>
          <w:rFonts w:ascii="Corbel" w:hAnsi="Corbel"/>
        </w:rPr>
        <w:t>.</w:t>
      </w:r>
    </w:p>
    <w:p w:rsidR="001E2143" w:rsidRPr="00570BDA" w:rsidRDefault="00B7708B"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LAC expanded its education and advocacy efforts to all lecturers within the College by developing a campaign to ensure lecturers were aware of certain benefits and programs available to them such as: 1) Professional Development Funds; 2) Travel Funds</w:t>
      </w:r>
      <w:r w:rsidR="00D30B37">
        <w:rPr>
          <w:rFonts w:ascii="Corbel" w:hAnsi="Corbel"/>
        </w:rPr>
        <w:t>.</w:t>
      </w:r>
    </w:p>
    <w:p w:rsidR="001E2143" w:rsidRPr="00B7708B" w:rsidRDefault="00B7708B" w:rsidP="00B7708B">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 xml:space="preserve">LAC members supported FDCP’s </w:t>
      </w:r>
      <w:r w:rsidRPr="00B7708B">
        <w:rPr>
          <w:rFonts w:ascii="Corbel" w:hAnsi="Corbel"/>
        </w:rPr>
        <w:t xml:space="preserve">work </w:t>
      </w:r>
      <w:r>
        <w:rPr>
          <w:rFonts w:ascii="Corbel" w:hAnsi="Corbel"/>
        </w:rPr>
        <w:t xml:space="preserve">by providing </w:t>
      </w:r>
      <w:r w:rsidR="00D30B37">
        <w:rPr>
          <w:rFonts w:ascii="Corbel" w:hAnsi="Corbel"/>
        </w:rPr>
        <w:t xml:space="preserve">FDCP with </w:t>
      </w:r>
      <w:r>
        <w:rPr>
          <w:rFonts w:ascii="Corbel" w:hAnsi="Corbel"/>
        </w:rPr>
        <w:t>feedback</w:t>
      </w:r>
      <w:r w:rsidRPr="00B7708B">
        <w:rPr>
          <w:rFonts w:ascii="Corbel" w:hAnsi="Corbel"/>
        </w:rPr>
        <w:t xml:space="preserve"> </w:t>
      </w:r>
      <w:r>
        <w:rPr>
          <w:rFonts w:ascii="Corbel" w:hAnsi="Corbel"/>
        </w:rPr>
        <w:t xml:space="preserve">on the various WPAF’s </w:t>
      </w:r>
      <w:r w:rsidR="00D30B37">
        <w:rPr>
          <w:rFonts w:ascii="Corbel" w:hAnsi="Corbel"/>
        </w:rPr>
        <w:t xml:space="preserve">(Lecturer Evaluation Policies) </w:t>
      </w:r>
      <w:r>
        <w:rPr>
          <w:rFonts w:ascii="Corbel" w:hAnsi="Corbel"/>
        </w:rPr>
        <w:t xml:space="preserve">for each program within the </w:t>
      </w:r>
      <w:r w:rsidRPr="00B7708B">
        <w:rPr>
          <w:rFonts w:ascii="Corbel" w:hAnsi="Corbel"/>
        </w:rPr>
        <w:t>College</w:t>
      </w:r>
      <w:r w:rsidR="00D30B37">
        <w:rPr>
          <w:rFonts w:ascii="Corbel" w:hAnsi="Corbel"/>
        </w:rPr>
        <w:t xml:space="preserve">. </w:t>
      </w:r>
    </w:p>
    <w:p w:rsidR="001E2143" w:rsidRDefault="001E2143"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sidRPr="001751AE">
        <w:rPr>
          <w:noProof/>
          <w:lang w:eastAsia="en-US"/>
        </w:rPr>
        <mc:AlternateContent>
          <mc:Choice Requires="wps">
            <w:drawing>
              <wp:anchor distT="0" distB="0" distL="114300" distR="114300" simplePos="0" relativeHeight="251662848" behindDoc="0" locked="0" layoutInCell="1" allowOverlap="1" wp14:anchorId="5B6C7710" wp14:editId="6B207674">
                <wp:simplePos x="0" y="0"/>
                <wp:positionH relativeFrom="column">
                  <wp:posOffset>8401050</wp:posOffset>
                </wp:positionH>
                <wp:positionV relativeFrom="paragraph">
                  <wp:posOffset>1084580</wp:posOffset>
                </wp:positionV>
                <wp:extent cx="190500" cy="704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rsidR="001E2143" w:rsidRDefault="001E2143"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C7710" id="_x0000_t202" coordsize="21600,21600" o:spt="202" path="m,l,21600r21600,l21600,xe">
                <v:stroke joinstyle="miter"/>
                <v:path gradientshapeok="t" o:connecttype="rect"/>
              </v:shapetype>
              <v:shape id="Text Box 1" o:spid="_x0000_s1026" type="#_x0000_t202" style="position:absolute;left:0;text-align:left;margin-left:661.5pt;margin-top:85.4pt;width:15pt;height:5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GTNJRsqAgAATQQAAA4AAAAAAAAAAAAAAAAALgIAAGRy&#10;cy9lMm9Eb2MueG1sUEsBAi0AFAAGAAgAAAAhAJH0ZOjhAAAADQEAAA8AAAAAAAAAAAAAAAAAhAQA&#10;AGRycy9kb3ducmV2LnhtbFBLBQYAAAAABAAEAPMAAACSBQAAAAA=&#10;">
                <v:textbox>
                  <w:txbxContent>
                    <w:p w:rsidR="001E2143" w:rsidRDefault="001E2143" w:rsidP="001E2143"/>
                  </w:txbxContent>
                </v:textbox>
              </v:shape>
            </w:pict>
          </mc:Fallback>
        </mc:AlternateContent>
      </w:r>
      <w:r w:rsidR="00D30B37">
        <w:rPr>
          <w:rFonts w:ascii="Corbel" w:hAnsi="Corbel"/>
        </w:rPr>
        <w:t>LAC members continued to act in the role of mentor to new lecturer hires within each Department.</w:t>
      </w:r>
    </w:p>
    <w:p w:rsidR="00D30B37" w:rsidRPr="00570BDA" w:rsidRDefault="00D30B37"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 xml:space="preserve">LAC developed a lecturer recognition award that allows for colleagues to nominate one another. </w:t>
      </w:r>
    </w:p>
    <w:p w:rsidR="001E2143" w:rsidRDefault="001E2143" w:rsidP="00483B6F">
      <w:pPr>
        <w:spacing w:after="0" w:line="240" w:lineRule="auto"/>
        <w:rPr>
          <w:rFonts w:ascii="Corbel" w:hAnsi="Corbel"/>
        </w:rPr>
      </w:pPr>
    </w:p>
    <w:p w:rsidR="009B60EE" w:rsidRPr="001751AE" w:rsidRDefault="009B60EE" w:rsidP="00483B6F">
      <w:pPr>
        <w:spacing w:after="0" w:line="240" w:lineRule="auto"/>
        <w:rPr>
          <w:rFonts w:ascii="Corbel" w:hAnsi="Corbel"/>
        </w:rPr>
      </w:pPr>
    </w:p>
    <w:p w:rsidR="006600F0" w:rsidRPr="001751AE" w:rsidRDefault="001751AE" w:rsidP="00483B6F">
      <w:pPr>
        <w:spacing w:after="0" w:line="240" w:lineRule="auto"/>
        <w:rPr>
          <w:rFonts w:ascii="Corbel" w:hAnsi="Corbel"/>
          <w:b/>
          <w:u w:val="single"/>
        </w:rPr>
      </w:pPr>
      <w:r w:rsidRPr="001751AE">
        <w:rPr>
          <w:rFonts w:ascii="Corbel" w:hAnsi="Corbel"/>
          <w:b/>
          <w:u w:val="single"/>
        </w:rPr>
        <w:t>PLAN OF ACTION:</w:t>
      </w:r>
    </w:p>
    <w:p w:rsidR="0066340E" w:rsidRDefault="0066340E" w:rsidP="00483B6F">
      <w:pPr>
        <w:spacing w:after="0" w:line="240" w:lineRule="auto"/>
        <w:rPr>
          <w:rFonts w:ascii="Corbel" w:hAnsi="Corbel"/>
        </w:rPr>
      </w:pPr>
      <w:r w:rsidRPr="001751AE">
        <w:rPr>
          <w:rFonts w:ascii="Corbel" w:hAnsi="Corbel"/>
        </w:rPr>
        <w:t>What does your department/school plan on doing i</w:t>
      </w:r>
      <w:r w:rsidR="006600F0" w:rsidRPr="001751AE">
        <w:rPr>
          <w:rFonts w:ascii="Corbel" w:hAnsi="Corbel"/>
        </w:rPr>
        <w:t>n the upcoming semester/ year?</w:t>
      </w:r>
    </w:p>
    <w:p w:rsidR="001E2143" w:rsidRPr="001751AE" w:rsidRDefault="001E2143" w:rsidP="00483B6F">
      <w:pPr>
        <w:spacing w:after="0" w:line="240" w:lineRule="auto"/>
        <w:rPr>
          <w:rFonts w:ascii="Corbel" w:hAnsi="Corbel"/>
        </w:rPr>
      </w:pPr>
    </w:p>
    <w:p w:rsidR="001E2143" w:rsidRDefault="00D30B37"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LAC plans to develop a list-serve for lecturers within the College, with the goal of bringing together instructors from different disciplines who are interested in sharing pedagogy practices, research endeavors, and community-based work.</w:t>
      </w:r>
    </w:p>
    <w:p w:rsidR="00992A68" w:rsidRPr="00570BDA" w:rsidRDefault="00992A68" w:rsidP="001E21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LAC will work to develop by-laws, processes and procedures that are in line with CEHHS’ standing committee by-laws and governance structures with the goal of becoming a standing committe</w:t>
      </w:r>
    </w:p>
    <w:p w:rsidR="009106D8" w:rsidRDefault="00D30B37" w:rsidP="009106D8">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 xml:space="preserve">LAC </w:t>
      </w:r>
      <w:r w:rsidR="00F52164">
        <w:rPr>
          <w:rFonts w:ascii="Corbel" w:hAnsi="Corbel"/>
        </w:rPr>
        <w:t xml:space="preserve">will collaborate with other departments in different Colleges within CSUSM </w:t>
      </w:r>
      <w:r w:rsidR="009106D8">
        <w:rPr>
          <w:rFonts w:ascii="Corbel" w:hAnsi="Corbel"/>
        </w:rPr>
        <w:t>to provide guidance on setting up a mentoring program for newly hired  lecturers</w:t>
      </w:r>
    </w:p>
    <w:p w:rsidR="001E2143" w:rsidRPr="009106D8" w:rsidRDefault="009106D8" w:rsidP="009106D8">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LAC will develop a strategic plan for engaging lecturers within the College with the goal of increasing lecturer involvement in governance, scholarship and creative activity and community engagement.</w:t>
      </w:r>
      <w:r w:rsidR="001E2143" w:rsidRPr="001751AE">
        <w:rPr>
          <w:noProof/>
          <w:lang w:eastAsia="en-US"/>
        </w:rPr>
        <mc:AlternateContent>
          <mc:Choice Requires="wps">
            <w:drawing>
              <wp:anchor distT="0" distB="0" distL="114300" distR="114300" simplePos="0" relativeHeight="251664896" behindDoc="0" locked="0" layoutInCell="1" allowOverlap="1" wp14:anchorId="1EE9E6FF" wp14:editId="0E4F8AD9">
                <wp:simplePos x="0" y="0"/>
                <wp:positionH relativeFrom="column">
                  <wp:posOffset>8401050</wp:posOffset>
                </wp:positionH>
                <wp:positionV relativeFrom="paragraph">
                  <wp:posOffset>1084580</wp:posOffset>
                </wp:positionV>
                <wp:extent cx="190500" cy="704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rsidR="001E2143" w:rsidRDefault="001E2143" w:rsidP="001E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E6FF" id="Text Box 2" o:spid="_x0000_s1027" type="#_x0000_t202" style="position:absolute;left:0;text-align:left;margin-left:661.5pt;margin-top:85.4pt;width:15pt;height:5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">
                <v:textbox>
                  <w:txbxContent>
                    <w:p w:rsidR="001E2143" w:rsidRDefault="001E2143" w:rsidP="001E2143"/>
                  </w:txbxContent>
                </v:textbox>
              </v:shape>
            </w:pict>
          </mc:Fallback>
        </mc:AlternateContent>
      </w:r>
    </w:p>
    <w:p w:rsidR="003B5D89" w:rsidRDefault="003B5D89" w:rsidP="00483B6F">
      <w:pPr>
        <w:spacing w:after="0" w:line="240" w:lineRule="auto"/>
        <w:rPr>
          <w:rFonts w:ascii="Corbel" w:hAnsi="Corbel"/>
        </w:rPr>
      </w:pPr>
    </w:p>
    <w:p w:rsidR="009B60EE" w:rsidRPr="001E2143" w:rsidRDefault="009B60EE" w:rsidP="00483B6F">
      <w:pPr>
        <w:spacing w:after="0" w:line="240" w:lineRule="auto"/>
        <w:rPr>
          <w:rFonts w:ascii="Corbel" w:hAnsi="Corbel"/>
        </w:rPr>
      </w:pPr>
    </w:p>
    <w:p w:rsidR="00992A68" w:rsidRDefault="00992A68" w:rsidP="00483B6F">
      <w:pPr>
        <w:spacing w:after="0" w:line="240" w:lineRule="auto"/>
        <w:rPr>
          <w:rFonts w:ascii="Corbel" w:hAnsi="Corbel"/>
          <w:b/>
          <w:u w:val="single"/>
        </w:rPr>
      </w:pPr>
    </w:p>
    <w:p w:rsidR="00992A68" w:rsidRDefault="00992A68" w:rsidP="00483B6F">
      <w:pPr>
        <w:spacing w:after="0" w:line="240" w:lineRule="auto"/>
        <w:rPr>
          <w:rFonts w:ascii="Corbel" w:hAnsi="Corbel"/>
          <w:b/>
          <w:u w:val="single"/>
        </w:rPr>
      </w:pPr>
    </w:p>
    <w:p w:rsidR="001751AE" w:rsidRPr="001751AE" w:rsidRDefault="001751AE" w:rsidP="00483B6F">
      <w:pPr>
        <w:spacing w:after="0" w:line="240" w:lineRule="auto"/>
        <w:rPr>
          <w:rFonts w:ascii="Corbel" w:hAnsi="Corbel"/>
          <w:b/>
          <w:u w:val="single"/>
        </w:rPr>
      </w:pPr>
      <w:r w:rsidRPr="001751AE">
        <w:rPr>
          <w:rFonts w:ascii="Corbel" w:hAnsi="Corbel"/>
          <w:b/>
          <w:u w:val="single"/>
        </w:rPr>
        <w:lastRenderedPageBreak/>
        <w:t>3 YEAR ROLLING PLAN:</w:t>
      </w:r>
    </w:p>
    <w:p w:rsidR="004A7B17" w:rsidRPr="001751AE" w:rsidRDefault="0066340E" w:rsidP="00483B6F">
      <w:pPr>
        <w:spacing w:after="0" w:line="240" w:lineRule="auto"/>
        <w:rPr>
          <w:rFonts w:ascii="Corbel" w:hAnsi="Corbel"/>
        </w:rPr>
      </w:pPr>
      <w:r w:rsidRPr="001751AE">
        <w:rPr>
          <w:rFonts w:ascii="Corbel" w:hAnsi="Corbel"/>
        </w:rPr>
        <w:t xml:space="preserve">How has your </w:t>
      </w:r>
      <w:r w:rsidR="00CD0414" w:rsidRPr="001751AE">
        <w:rPr>
          <w:rFonts w:ascii="Corbel" w:hAnsi="Corbel"/>
        </w:rPr>
        <w:t>committee</w:t>
      </w:r>
      <w:r w:rsidRPr="001751AE">
        <w:rPr>
          <w:rFonts w:ascii="Corbel" w:hAnsi="Corbel"/>
        </w:rPr>
        <w:t xml:space="preserve"> been involved with the plan?  What are you currently doing?  What do you plan to do in the upcoming semester? </w:t>
      </w:r>
      <w:r w:rsidR="00213885">
        <w:rPr>
          <w:rFonts w:ascii="Corbel" w:hAnsi="Corbel"/>
        </w:rPr>
        <w:t xml:space="preserve"> </w:t>
      </w:r>
      <w:r w:rsidRPr="001751AE">
        <w:rPr>
          <w:rFonts w:ascii="Corbel" w:hAnsi="Corbel"/>
        </w:rPr>
        <w:t>Year?</w:t>
      </w:r>
    </w:p>
    <w:p w:rsidR="004A7B17" w:rsidRPr="001751AE" w:rsidRDefault="004A7B17" w:rsidP="00483B6F">
      <w:pPr>
        <w:spacing w:after="0" w:line="240" w:lineRule="auto"/>
        <w:rPr>
          <w:rFonts w:ascii="Corbel" w:hAnsi="Corbel"/>
        </w:rPr>
      </w:pPr>
    </w:p>
    <w:p w:rsidR="004A7B17" w:rsidRPr="00CD3926" w:rsidRDefault="00CD3926" w:rsidP="00CD3926">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N/A</w:t>
      </w:r>
    </w:p>
    <w:p w:rsidR="001F4D1C" w:rsidRDefault="001F4D1C" w:rsidP="00483B6F">
      <w:pPr>
        <w:spacing w:after="0" w:line="240" w:lineRule="auto"/>
        <w:rPr>
          <w:rFonts w:ascii="Corbel" w:hAnsi="Corbel"/>
          <w:b/>
          <w:u w:val="single"/>
        </w:rPr>
      </w:pPr>
    </w:p>
    <w:p w:rsidR="0066340E" w:rsidRPr="001751AE" w:rsidRDefault="001E2143" w:rsidP="00483B6F">
      <w:pPr>
        <w:spacing w:after="0" w:line="240" w:lineRule="auto"/>
        <w:rPr>
          <w:rFonts w:ascii="Corbel" w:hAnsi="Corbel"/>
        </w:rPr>
      </w:pPr>
      <w:r w:rsidRPr="001751AE">
        <w:rPr>
          <w:rFonts w:ascii="Corbel" w:hAnsi="Corbel"/>
          <w:b/>
          <w:u w:val="single"/>
        </w:rPr>
        <w:t>BRIEF SUMMARY</w:t>
      </w:r>
      <w:r w:rsidRPr="001751AE">
        <w:rPr>
          <w:rFonts w:ascii="Corbel" w:hAnsi="Corbel"/>
        </w:rPr>
        <w:t xml:space="preserve"> </w:t>
      </w:r>
      <w:r w:rsidR="0066340E" w:rsidRPr="001751AE">
        <w:rPr>
          <w:rFonts w:ascii="Corbel" w:hAnsi="Corbel"/>
        </w:rPr>
        <w:t>and essential information pertinent to ALL COLLEGE:</w:t>
      </w:r>
      <w:r w:rsidR="0066340E" w:rsidRPr="001751AE">
        <w:rPr>
          <w:rFonts w:ascii="Corbel" w:hAnsi="Corbel"/>
        </w:rPr>
        <w:br/>
      </w:r>
    </w:p>
    <w:p w:rsidR="00470DB9" w:rsidRPr="009106D8" w:rsidRDefault="009106D8" w:rsidP="009106D8">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900"/>
        <w:rPr>
          <w:rFonts w:ascii="Corbel" w:hAnsi="Corbel"/>
        </w:rPr>
      </w:pPr>
      <w:r>
        <w:rPr>
          <w:rFonts w:ascii="Corbel" w:hAnsi="Corbel"/>
        </w:rPr>
        <w:t xml:space="preserve">This year LAC worked hard to identify strategies to engage lecturers and support them in becoming more involved in the College and the larger University. Currently, the college employs over 170 lecturers and many teach multiple classes. However, historically lecturers remain on the periphery of the College and the larger University despite the many opportunities afforded to them to participate in most aspects of governance, scholarship and creative activity and professional development. We look forward to shifting our focus next year on developing tangible strategies to engage lecturers with the goal of engendering greater participating in the aforementioned activities. </w:t>
      </w:r>
      <w:r w:rsidR="005B6F41" w:rsidRPr="001751AE">
        <w:rPr>
          <w:noProof/>
          <w:lang w:eastAsia="en-US"/>
        </w:rPr>
        <mc:AlternateContent>
          <mc:Choice Requires="wps">
            <w:drawing>
              <wp:anchor distT="0" distB="0" distL="114300" distR="114300" simplePos="0" relativeHeight="251660800" behindDoc="0" locked="0" layoutInCell="1" allowOverlap="1" wp14:anchorId="5249D01F" wp14:editId="74C21E88">
                <wp:simplePos x="0" y="0"/>
                <wp:positionH relativeFrom="column">
                  <wp:posOffset>8401050</wp:posOffset>
                </wp:positionH>
                <wp:positionV relativeFrom="paragraph">
                  <wp:posOffset>1084580</wp:posOffset>
                </wp:positionV>
                <wp:extent cx="1905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rsidR="008E1F16" w:rsidRDefault="008E1F16" w:rsidP="0066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9D01F" id="Text Box 3" o:spid="_x0000_s1028" type="#_x0000_t202" style="position:absolute;left:0;text-align:left;margin-left:661.5pt;margin-top:85.4pt;width:15pt;height:5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PyB4FUqAgAAVAQAAA4AAAAAAAAAAAAAAAAALgIAAGRy&#10;cy9lMm9Eb2MueG1sUEsBAi0AFAAGAAgAAAAhAJH0ZOjhAAAADQEAAA8AAAAAAAAAAAAAAAAAhAQA&#10;AGRycy9kb3ducmV2LnhtbFBLBQYAAAAABAAEAPMAAACSBQAAAAA=&#10;">
                <v:textbox>
                  <w:txbxContent>
                    <w:p w:rsidR="008E1F16" w:rsidRDefault="008E1F16" w:rsidP="0066340E"/>
                  </w:txbxContent>
                </v:textbox>
              </v:shape>
            </w:pict>
          </mc:Fallback>
        </mc:AlternateContent>
      </w:r>
    </w:p>
    <w:sectPr w:rsidR="00470DB9" w:rsidRPr="00910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64" w:rsidRDefault="00A60964" w:rsidP="003665D6">
      <w:pPr>
        <w:spacing w:after="0" w:line="240" w:lineRule="auto"/>
      </w:pPr>
      <w:r>
        <w:separator/>
      </w:r>
    </w:p>
  </w:endnote>
  <w:endnote w:type="continuationSeparator" w:id="0">
    <w:p w:rsidR="00A60964" w:rsidRDefault="00A60964" w:rsidP="003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64" w:rsidRDefault="00A60964" w:rsidP="003665D6">
      <w:pPr>
        <w:spacing w:after="0" w:line="240" w:lineRule="auto"/>
      </w:pPr>
      <w:r>
        <w:separator/>
      </w:r>
    </w:p>
  </w:footnote>
  <w:footnote w:type="continuationSeparator" w:id="0">
    <w:p w:rsidR="00A60964" w:rsidRDefault="00A60964" w:rsidP="0036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9D9"/>
    <w:multiLevelType w:val="hybridMultilevel"/>
    <w:tmpl w:val="B50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F27F0"/>
    <w:multiLevelType w:val="hybridMultilevel"/>
    <w:tmpl w:val="AFAE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6EB7"/>
    <w:multiLevelType w:val="hybridMultilevel"/>
    <w:tmpl w:val="6700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7DF5"/>
    <w:multiLevelType w:val="hybridMultilevel"/>
    <w:tmpl w:val="D0C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A40FD"/>
    <w:multiLevelType w:val="hybridMultilevel"/>
    <w:tmpl w:val="F79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B342E"/>
    <w:multiLevelType w:val="hybridMultilevel"/>
    <w:tmpl w:val="74F0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53144"/>
    <w:multiLevelType w:val="hybridMultilevel"/>
    <w:tmpl w:val="74F0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A43AD"/>
    <w:multiLevelType w:val="hybridMultilevel"/>
    <w:tmpl w:val="EA3C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0E"/>
    <w:rsid w:val="000A0106"/>
    <w:rsid w:val="001751AE"/>
    <w:rsid w:val="001E2143"/>
    <w:rsid w:val="001F4D1C"/>
    <w:rsid w:val="00213885"/>
    <w:rsid w:val="00214979"/>
    <w:rsid w:val="00336421"/>
    <w:rsid w:val="003365C5"/>
    <w:rsid w:val="003665D6"/>
    <w:rsid w:val="003B5D89"/>
    <w:rsid w:val="00401C0C"/>
    <w:rsid w:val="004502F1"/>
    <w:rsid w:val="00470DB9"/>
    <w:rsid w:val="00483B6F"/>
    <w:rsid w:val="004A7B17"/>
    <w:rsid w:val="00570BDA"/>
    <w:rsid w:val="005B6F41"/>
    <w:rsid w:val="006600F0"/>
    <w:rsid w:val="00661A06"/>
    <w:rsid w:val="0066340E"/>
    <w:rsid w:val="006E6E63"/>
    <w:rsid w:val="0082615C"/>
    <w:rsid w:val="008E1F16"/>
    <w:rsid w:val="009106D8"/>
    <w:rsid w:val="00992A68"/>
    <w:rsid w:val="009B60EE"/>
    <w:rsid w:val="00A23D35"/>
    <w:rsid w:val="00A50DD1"/>
    <w:rsid w:val="00A60964"/>
    <w:rsid w:val="00B7708B"/>
    <w:rsid w:val="00B90348"/>
    <w:rsid w:val="00C2303C"/>
    <w:rsid w:val="00CD0414"/>
    <w:rsid w:val="00CD3926"/>
    <w:rsid w:val="00D30B37"/>
    <w:rsid w:val="00D41CCC"/>
    <w:rsid w:val="00E503E4"/>
    <w:rsid w:val="00F06DE2"/>
    <w:rsid w:val="00F33794"/>
    <w:rsid w:val="00F52164"/>
    <w:rsid w:val="00FD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EC6C19-ABD8-417E-A915-C5D9D358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D6"/>
  </w:style>
  <w:style w:type="paragraph" w:styleId="Footer">
    <w:name w:val="footer"/>
    <w:basedOn w:val="Normal"/>
    <w:link w:val="FooterChar"/>
    <w:uiPriority w:val="99"/>
    <w:unhideWhenUsed/>
    <w:rsid w:val="00366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D6"/>
  </w:style>
  <w:style w:type="paragraph" w:styleId="BalloonText">
    <w:name w:val="Balloon Text"/>
    <w:basedOn w:val="Normal"/>
    <w:link w:val="BalloonTextChar"/>
    <w:uiPriority w:val="99"/>
    <w:semiHidden/>
    <w:unhideWhenUsed/>
    <w:rsid w:val="0036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6"/>
    <w:rPr>
      <w:rFonts w:ascii="Tahoma" w:hAnsi="Tahoma" w:cs="Tahoma"/>
      <w:sz w:val="16"/>
      <w:szCs w:val="16"/>
    </w:rPr>
  </w:style>
  <w:style w:type="paragraph" w:styleId="ListParagraph">
    <w:name w:val="List Paragraph"/>
    <w:basedOn w:val="Normal"/>
    <w:uiPriority w:val="34"/>
    <w:qFormat/>
    <w:rsid w:val="0036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1CF29926-5560-4446-B02D-E2D6267573C7}"/>
</file>

<file path=customXml/itemProps2.xml><?xml version="1.0" encoding="utf-8"?>
<ds:datastoreItem xmlns:ds="http://schemas.openxmlformats.org/officeDocument/2006/customXml" ds:itemID="{18F16FE2-070C-4537-B699-9E0354598FE5}"/>
</file>

<file path=customXml/itemProps3.xml><?xml version="1.0" encoding="utf-8"?>
<ds:datastoreItem xmlns:ds="http://schemas.openxmlformats.org/officeDocument/2006/customXml" ds:itemID="{23EDBB5C-D2EF-4E53-842A-9D42490A16EF}"/>
</file>

<file path=docProps/app.xml><?xml version="1.0" encoding="utf-8"?>
<Properties xmlns="http://schemas.openxmlformats.org/officeDocument/2006/extended-properties" xmlns:vt="http://schemas.openxmlformats.org/officeDocument/2006/docPropsVTypes">
  <Template>Normal.dotm</Template>
  <TotalTime>29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IITS</dc:creator>
  <cp:lastModifiedBy>Donna Matanane</cp:lastModifiedBy>
  <cp:revision>8</cp:revision>
  <dcterms:created xsi:type="dcterms:W3CDTF">2017-05-01T21:57:00Z</dcterms:created>
  <dcterms:modified xsi:type="dcterms:W3CDTF">2017-05-05T19:00:00Z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