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E503" w14:textId="77777777" w:rsidR="00CA36FF" w:rsidRDefault="00CA36FF"/>
    <w:p w14:paraId="74883C64" w14:textId="07078740" w:rsidR="00CA36FF" w:rsidRDefault="00CA36FF"/>
    <w:p w14:paraId="46DC6157" w14:textId="0F8F1E33" w:rsidR="00F02242" w:rsidRDefault="00F02242"/>
    <w:p w14:paraId="00864AF8" w14:textId="3AF6C7AA" w:rsidR="00F02242" w:rsidRDefault="00F02242"/>
    <w:p w14:paraId="285687BF" w14:textId="77777777" w:rsidR="00F02242" w:rsidRDefault="00F02242"/>
    <w:p w14:paraId="72C8DD38" w14:textId="77777777" w:rsidR="00CA36FF" w:rsidRDefault="00CA36FF"/>
    <w:p w14:paraId="3E288831" w14:textId="77777777" w:rsidR="00787145" w:rsidRPr="00787145" w:rsidRDefault="00CA36FF" w:rsidP="00132F01">
      <w:pPr>
        <w:jc w:val="center"/>
        <w:rPr>
          <w:rFonts w:asciiTheme="majorHAnsi" w:hAnsiTheme="majorHAnsi" w:cstheme="majorHAnsi"/>
          <w:color w:val="5B9BD5" w:themeColor="accent1"/>
          <w:sz w:val="32"/>
          <w:szCs w:val="32"/>
        </w:rPr>
      </w:pPr>
      <w:r w:rsidRPr="00787145">
        <w:rPr>
          <w:rFonts w:asciiTheme="majorHAnsi" w:hAnsiTheme="majorHAnsi" w:cstheme="majorHAnsi"/>
          <w:color w:val="5B9BD5" w:themeColor="accent1"/>
          <w:sz w:val="32"/>
          <w:szCs w:val="32"/>
        </w:rPr>
        <w:t xml:space="preserve">Report of CHABSS Strategic </w:t>
      </w:r>
      <w:r w:rsidR="00132F01" w:rsidRPr="00787145">
        <w:rPr>
          <w:rFonts w:asciiTheme="majorHAnsi" w:hAnsiTheme="majorHAnsi" w:cstheme="majorHAnsi"/>
          <w:color w:val="5B9BD5" w:themeColor="accent1"/>
          <w:sz w:val="32"/>
          <w:szCs w:val="32"/>
        </w:rPr>
        <w:br/>
      </w:r>
      <w:r w:rsidRPr="00787145">
        <w:rPr>
          <w:rFonts w:asciiTheme="majorHAnsi" w:hAnsiTheme="majorHAnsi" w:cstheme="majorHAnsi"/>
          <w:color w:val="5B9BD5" w:themeColor="accent1"/>
          <w:sz w:val="32"/>
          <w:szCs w:val="32"/>
        </w:rPr>
        <w:t>Pre-Planning Committee</w:t>
      </w:r>
    </w:p>
    <w:p w14:paraId="240FEDD6" w14:textId="6ABC056B" w:rsidR="00787145" w:rsidRPr="00787145" w:rsidRDefault="00787145" w:rsidP="00132F01">
      <w:pPr>
        <w:jc w:val="center"/>
        <w:rPr>
          <w:rFonts w:asciiTheme="majorHAnsi" w:hAnsiTheme="majorHAnsi" w:cstheme="majorHAnsi"/>
          <w:color w:val="5B9BD5" w:themeColor="accent1"/>
          <w:sz w:val="32"/>
          <w:szCs w:val="32"/>
        </w:rPr>
      </w:pPr>
      <w:r w:rsidRPr="00787145">
        <w:rPr>
          <w:rFonts w:asciiTheme="majorHAnsi" w:hAnsiTheme="majorHAnsi" w:cstheme="majorHAnsi"/>
          <w:color w:val="5B9BD5" w:themeColor="accent1"/>
          <w:sz w:val="32"/>
          <w:szCs w:val="32"/>
        </w:rPr>
        <w:br/>
        <w:t>Submitted May</w:t>
      </w:r>
      <w:r w:rsidR="001719E1">
        <w:rPr>
          <w:rFonts w:asciiTheme="majorHAnsi" w:hAnsiTheme="majorHAnsi" w:cstheme="majorHAnsi"/>
          <w:color w:val="5B9BD5" w:themeColor="accent1"/>
          <w:sz w:val="32"/>
          <w:szCs w:val="32"/>
        </w:rPr>
        <w:t xml:space="preserve"> 20</w:t>
      </w:r>
      <w:bookmarkStart w:id="0" w:name="_GoBack"/>
      <w:bookmarkEnd w:id="0"/>
      <w:r w:rsidRPr="00787145">
        <w:rPr>
          <w:rFonts w:asciiTheme="majorHAnsi" w:hAnsiTheme="majorHAnsi" w:cstheme="majorHAnsi"/>
          <w:color w:val="5B9BD5" w:themeColor="accent1"/>
          <w:sz w:val="32"/>
          <w:szCs w:val="32"/>
        </w:rPr>
        <w:t>, 2019</w:t>
      </w:r>
      <w:r w:rsidRPr="00787145">
        <w:rPr>
          <w:rFonts w:asciiTheme="majorHAnsi" w:hAnsiTheme="majorHAnsi" w:cstheme="majorHAnsi"/>
          <w:color w:val="5B9BD5" w:themeColor="accent1"/>
          <w:sz w:val="32"/>
          <w:szCs w:val="32"/>
        </w:rPr>
        <w:br/>
      </w:r>
    </w:p>
    <w:p w14:paraId="09836281" w14:textId="33FDA0D5" w:rsidR="003A03EE" w:rsidRPr="00132F01" w:rsidRDefault="00536544" w:rsidP="00132F01">
      <w:pPr>
        <w:jc w:val="center"/>
        <w:rPr>
          <w:rFonts w:asciiTheme="majorHAnsi" w:hAnsiTheme="majorHAnsi" w:cstheme="majorHAnsi"/>
          <w:sz w:val="32"/>
          <w:szCs w:val="32"/>
        </w:rPr>
      </w:pPr>
      <w:r w:rsidRPr="00787145">
        <w:rPr>
          <w:rFonts w:asciiTheme="majorHAnsi" w:hAnsiTheme="majorHAnsi" w:cstheme="majorHAnsi"/>
          <w:color w:val="5B9BD5" w:themeColor="accent1"/>
          <w:sz w:val="32"/>
          <w:szCs w:val="32"/>
        </w:rPr>
        <w:br/>
        <w:t>Angela Baggett</w:t>
      </w:r>
      <w:r w:rsidRPr="00787145">
        <w:rPr>
          <w:rFonts w:asciiTheme="majorHAnsi" w:hAnsiTheme="majorHAnsi" w:cstheme="majorHAnsi"/>
          <w:color w:val="5B9BD5" w:themeColor="accent1"/>
          <w:sz w:val="32"/>
          <w:szCs w:val="32"/>
        </w:rPr>
        <w:br/>
        <w:t>Staci Beavers</w:t>
      </w:r>
      <w:r w:rsidRPr="00787145">
        <w:rPr>
          <w:rFonts w:asciiTheme="majorHAnsi" w:hAnsiTheme="majorHAnsi" w:cstheme="majorHAnsi"/>
          <w:color w:val="5B9BD5" w:themeColor="accent1"/>
          <w:sz w:val="32"/>
          <w:szCs w:val="32"/>
        </w:rPr>
        <w:br/>
        <w:t>Kimber Quinney</w:t>
      </w:r>
      <w:r w:rsidRPr="00787145">
        <w:rPr>
          <w:rFonts w:asciiTheme="majorHAnsi" w:hAnsiTheme="majorHAnsi" w:cstheme="majorHAnsi"/>
          <w:color w:val="5B9BD5" w:themeColor="accent1"/>
          <w:sz w:val="32"/>
          <w:szCs w:val="32"/>
        </w:rPr>
        <w:br/>
        <w:t xml:space="preserve">Andrew </w:t>
      </w:r>
      <w:proofErr w:type="spellStart"/>
      <w:r w:rsidRPr="00787145">
        <w:rPr>
          <w:rFonts w:asciiTheme="majorHAnsi" w:hAnsiTheme="majorHAnsi" w:cstheme="majorHAnsi"/>
          <w:color w:val="5B9BD5" w:themeColor="accent1"/>
          <w:sz w:val="32"/>
          <w:szCs w:val="32"/>
        </w:rPr>
        <w:t>Spieldenner</w:t>
      </w:r>
      <w:proofErr w:type="spellEnd"/>
      <w:r w:rsidR="003A03EE" w:rsidRPr="00132F01">
        <w:rPr>
          <w:rFonts w:asciiTheme="majorHAnsi" w:hAnsiTheme="majorHAnsi" w:cstheme="majorHAnsi"/>
          <w:sz w:val="32"/>
          <w:szCs w:val="32"/>
        </w:rPr>
        <w:br w:type="page"/>
      </w:r>
    </w:p>
    <w:p w14:paraId="4BF3F234" w14:textId="4F85A0AC" w:rsidR="00BB577B" w:rsidRDefault="00C40AA6" w:rsidP="00BB577B">
      <w:pPr>
        <w:pStyle w:val="Heading1"/>
      </w:pPr>
      <w:r>
        <w:lastRenderedPageBreak/>
        <w:t xml:space="preserve">Tasks </w:t>
      </w:r>
    </w:p>
    <w:p w14:paraId="0C9B50BE" w14:textId="658EFEDF" w:rsidR="00BB577B" w:rsidRPr="00B90173" w:rsidRDefault="00BB577B" w:rsidP="00BB577B">
      <w:pPr>
        <w:rPr>
          <w:rFonts w:cstheme="minorHAnsi"/>
        </w:rPr>
      </w:pPr>
      <w:r w:rsidRPr="00B90173">
        <w:rPr>
          <w:rFonts w:cstheme="minorHAnsi"/>
        </w:rPr>
        <w:t xml:space="preserve">The existing CHABSS Strategic Plan was approved in </w:t>
      </w:r>
      <w:r>
        <w:rPr>
          <w:rFonts w:cstheme="minorHAnsi"/>
        </w:rPr>
        <w:t>2013</w:t>
      </w:r>
      <w:r w:rsidRPr="00B90173">
        <w:rPr>
          <w:rFonts w:cstheme="minorHAnsi"/>
        </w:rPr>
        <w:t xml:space="preserve"> and was intended to guide the College from 2013</w:t>
      </w:r>
      <w:r w:rsidR="00902DDB">
        <w:rPr>
          <w:rFonts w:cstheme="minorHAnsi"/>
        </w:rPr>
        <w:t xml:space="preserve"> to</w:t>
      </w:r>
      <w:r w:rsidR="0033104E">
        <w:rPr>
          <w:rFonts w:cstheme="minorHAnsi"/>
        </w:rPr>
        <w:t xml:space="preserve"> </w:t>
      </w:r>
      <w:r w:rsidRPr="00B90173">
        <w:rPr>
          <w:rFonts w:cstheme="minorHAnsi"/>
        </w:rPr>
        <w:t xml:space="preserve">2018.  While Dean </w:t>
      </w:r>
      <w:r w:rsidR="002618B8">
        <w:rPr>
          <w:rFonts w:cstheme="minorHAnsi"/>
        </w:rPr>
        <w:t xml:space="preserve">Julia </w:t>
      </w:r>
      <w:r w:rsidRPr="00B90173">
        <w:rPr>
          <w:rFonts w:cstheme="minorHAnsi"/>
        </w:rPr>
        <w:t>Johnson initially engage</w:t>
      </w:r>
      <w:r>
        <w:rPr>
          <w:rFonts w:cstheme="minorHAnsi"/>
        </w:rPr>
        <w:t>d</w:t>
      </w:r>
      <w:r w:rsidRPr="00B90173">
        <w:rPr>
          <w:rFonts w:cstheme="minorHAnsi"/>
        </w:rPr>
        <w:t xml:space="preserve"> the College in a strategic planning process in AY 2018-2019, a number of factors led her </w:t>
      </w:r>
      <w:r>
        <w:rPr>
          <w:rFonts w:cstheme="minorHAnsi"/>
        </w:rPr>
        <w:t>later i</w:t>
      </w:r>
      <w:r w:rsidRPr="00B90173">
        <w:rPr>
          <w:rFonts w:cstheme="minorHAnsi"/>
        </w:rPr>
        <w:t xml:space="preserve">nstead to ask volunteers for the strategic planning process to shift focus to a “pre-planning” exercise.  Our </w:t>
      </w:r>
      <w:r w:rsidR="00C40AA6">
        <w:rPr>
          <w:rFonts w:cstheme="minorHAnsi"/>
        </w:rPr>
        <w:t>tasks</w:t>
      </w:r>
      <w:r w:rsidRPr="00B90173">
        <w:rPr>
          <w:rFonts w:cstheme="minorHAnsi"/>
        </w:rPr>
        <w:t xml:space="preserve"> included the following:  </w:t>
      </w:r>
      <w:r w:rsidRPr="00B90173">
        <w:rPr>
          <w:rFonts w:cstheme="minorHAnsi"/>
        </w:rPr>
        <w:tab/>
      </w:r>
    </w:p>
    <w:p w14:paraId="2FA6C66C" w14:textId="77777777" w:rsidR="00FA020B" w:rsidRPr="00563340" w:rsidRDefault="00FA020B" w:rsidP="00FA020B">
      <w:pPr>
        <w:pStyle w:val="ListParagraph"/>
        <w:numPr>
          <w:ilvl w:val="0"/>
          <w:numId w:val="6"/>
        </w:numPr>
        <w:spacing w:after="0" w:line="240" w:lineRule="auto"/>
        <w:rPr>
          <w:rFonts w:eastAsia="Times New Roman" w:cstheme="minorHAnsi"/>
          <w:color w:val="5B9BD5" w:themeColor="accent1"/>
        </w:rPr>
      </w:pPr>
      <w:r w:rsidRPr="00563340">
        <w:rPr>
          <w:rFonts w:eastAsia="Times New Roman" w:cstheme="minorHAnsi"/>
          <w:color w:val="5B9BD5" w:themeColor="accent1"/>
        </w:rPr>
        <w:t xml:space="preserve">Examine the College’s successes and challenges in reaching the Goals and Objectives of its 2013-2018 Strategic Plan.  </w:t>
      </w:r>
    </w:p>
    <w:p w14:paraId="226FA201" w14:textId="40234FDA" w:rsidR="00FA020B" w:rsidRPr="00563340" w:rsidRDefault="00FA020B" w:rsidP="00FA020B">
      <w:pPr>
        <w:pStyle w:val="ListParagraph"/>
        <w:numPr>
          <w:ilvl w:val="0"/>
          <w:numId w:val="6"/>
        </w:numPr>
        <w:spacing w:after="0" w:line="240" w:lineRule="auto"/>
        <w:rPr>
          <w:rFonts w:eastAsia="Times New Roman" w:cstheme="minorHAnsi"/>
          <w:color w:val="5B9BD5" w:themeColor="accent1"/>
        </w:rPr>
      </w:pPr>
      <w:r w:rsidRPr="00563340">
        <w:rPr>
          <w:rFonts w:eastAsia="Times New Roman" w:cstheme="minorHAnsi"/>
          <w:color w:val="5B9BD5" w:themeColor="accent1"/>
        </w:rPr>
        <w:t>Review the “Standards of Practice” established by the Council of Colleges of Arts &amp; Sciences (CCAS) to evaluate CHABSS’ level of adherence to widely understood best practices for college-wide leadership and administration.</w:t>
      </w:r>
    </w:p>
    <w:p w14:paraId="3D754C16" w14:textId="0F854FB1" w:rsidR="00BB577B" w:rsidRPr="00563340" w:rsidRDefault="00E66333" w:rsidP="00BB577B">
      <w:pPr>
        <w:pStyle w:val="ListParagraph"/>
        <w:numPr>
          <w:ilvl w:val="0"/>
          <w:numId w:val="6"/>
        </w:numPr>
        <w:spacing w:after="0" w:line="240" w:lineRule="auto"/>
        <w:rPr>
          <w:rFonts w:eastAsia="Times New Roman" w:cstheme="minorHAnsi"/>
          <w:color w:val="5B9BD5" w:themeColor="accent1"/>
        </w:rPr>
      </w:pPr>
      <w:r>
        <w:rPr>
          <w:rFonts w:eastAsia="Times New Roman" w:cstheme="minorHAnsi"/>
          <w:color w:val="5B9BD5" w:themeColor="accent1"/>
        </w:rPr>
        <w:t xml:space="preserve">Review </w:t>
      </w:r>
      <w:r w:rsidR="00B2683B">
        <w:rPr>
          <w:rFonts w:eastAsia="Times New Roman" w:cstheme="minorHAnsi"/>
          <w:color w:val="5B9BD5" w:themeColor="accent1"/>
        </w:rPr>
        <w:t xml:space="preserve">and organize </w:t>
      </w:r>
      <w:r>
        <w:rPr>
          <w:rFonts w:eastAsia="Times New Roman" w:cstheme="minorHAnsi"/>
          <w:color w:val="5B9BD5" w:themeColor="accent1"/>
        </w:rPr>
        <w:t xml:space="preserve">questions generated </w:t>
      </w:r>
      <w:r w:rsidR="00BB577B" w:rsidRPr="00563340">
        <w:rPr>
          <w:rFonts w:eastAsia="Times New Roman" w:cstheme="minorHAnsi"/>
          <w:color w:val="5B9BD5" w:themeColor="accent1"/>
        </w:rPr>
        <w:t>by governance committees and working groups as well as Department Chairs/Program Directors</w:t>
      </w:r>
      <w:r w:rsidR="003568A6">
        <w:rPr>
          <w:rFonts w:eastAsia="Times New Roman" w:cstheme="minorHAnsi"/>
          <w:color w:val="5B9BD5" w:themeColor="accent1"/>
        </w:rPr>
        <w:t xml:space="preserve"> and</w:t>
      </w:r>
      <w:r w:rsidR="00BB577B" w:rsidRPr="00563340">
        <w:rPr>
          <w:rFonts w:eastAsia="Times New Roman" w:cstheme="minorHAnsi"/>
          <w:color w:val="5B9BD5" w:themeColor="accent1"/>
        </w:rPr>
        <w:t xml:space="preserve"> provide a set of questions that we recommend be addressed in the College’s next round of strategic planning.</w:t>
      </w:r>
    </w:p>
    <w:p w14:paraId="4D56BDF2" w14:textId="42363FA2" w:rsidR="00EA2849" w:rsidRDefault="00EA2849" w:rsidP="00EA2849">
      <w:pPr>
        <w:spacing w:after="0" w:line="240" w:lineRule="auto"/>
        <w:rPr>
          <w:rFonts w:eastAsia="Times New Roman" w:cstheme="minorHAnsi"/>
          <w:color w:val="000000"/>
        </w:rPr>
      </w:pPr>
    </w:p>
    <w:p w14:paraId="01A44FD3" w14:textId="6A6FAC6E" w:rsidR="00EA2849" w:rsidRDefault="00EA2849" w:rsidP="00EA2849">
      <w:pPr>
        <w:pStyle w:val="Heading1"/>
      </w:pPr>
      <w:r>
        <w:t>Broad-Ranging Observations</w:t>
      </w:r>
    </w:p>
    <w:p w14:paraId="5D80CE2B" w14:textId="299CE391" w:rsidR="00A65ABB" w:rsidRPr="00A65ABB" w:rsidRDefault="00A65ABB" w:rsidP="00A65ABB">
      <w:pPr>
        <w:spacing w:after="0" w:line="240" w:lineRule="auto"/>
        <w:rPr>
          <w:rFonts w:eastAsia="Times New Roman" w:cstheme="minorHAnsi"/>
          <w:color w:val="000000"/>
        </w:rPr>
      </w:pPr>
      <w:r>
        <w:rPr>
          <w:rFonts w:eastAsia="Times New Roman" w:cstheme="minorHAnsi"/>
          <w:color w:val="000000"/>
        </w:rPr>
        <w:t xml:space="preserve">In the course of our discussions with colleagues across the College, we </w:t>
      </w:r>
      <w:r w:rsidR="005A0A53">
        <w:rPr>
          <w:rFonts w:eastAsia="Times New Roman" w:cstheme="minorHAnsi"/>
          <w:color w:val="000000"/>
        </w:rPr>
        <w:t xml:space="preserve">identified a number of </w:t>
      </w:r>
      <w:r>
        <w:rPr>
          <w:rFonts w:eastAsia="Times New Roman" w:cstheme="minorHAnsi"/>
          <w:color w:val="000000"/>
        </w:rPr>
        <w:t>common themes</w:t>
      </w:r>
      <w:r w:rsidR="00D2575A">
        <w:rPr>
          <w:rFonts w:eastAsia="Times New Roman" w:cstheme="minorHAnsi"/>
          <w:color w:val="000000"/>
        </w:rPr>
        <w:t>:</w:t>
      </w:r>
    </w:p>
    <w:p w14:paraId="36721800" w14:textId="364DB0B5" w:rsidR="002536E3" w:rsidRPr="00C65A31" w:rsidRDefault="002536E3" w:rsidP="002536E3">
      <w:pPr>
        <w:pStyle w:val="ListParagraph"/>
        <w:numPr>
          <w:ilvl w:val="0"/>
          <w:numId w:val="7"/>
        </w:numPr>
        <w:spacing w:after="0" w:line="240" w:lineRule="auto"/>
        <w:rPr>
          <w:rFonts w:eastAsia="Times New Roman" w:cstheme="minorHAnsi"/>
          <w:color w:val="000000" w:themeColor="text1"/>
        </w:rPr>
      </w:pPr>
      <w:r w:rsidRPr="00B90173">
        <w:rPr>
          <w:rFonts w:eastAsia="Times New Roman" w:cstheme="minorHAnsi"/>
          <w:color w:val="000000"/>
        </w:rPr>
        <w:t xml:space="preserve">Much of the </w:t>
      </w:r>
      <w:r>
        <w:rPr>
          <w:rFonts w:eastAsia="Times New Roman" w:cstheme="minorHAnsi"/>
          <w:color w:val="000000"/>
        </w:rPr>
        <w:t>existing Strategic P</w:t>
      </w:r>
      <w:r w:rsidRPr="00B90173">
        <w:rPr>
          <w:rFonts w:eastAsia="Times New Roman" w:cstheme="minorHAnsi"/>
          <w:color w:val="000000"/>
        </w:rPr>
        <w:t>lan represents work that CHABSS faculty and staff had been doing for years, not only with</w:t>
      </w:r>
      <w:r>
        <w:rPr>
          <w:rFonts w:eastAsia="Times New Roman" w:cstheme="minorHAnsi"/>
          <w:color w:val="000000"/>
        </w:rPr>
        <w:t xml:space="preserve">in </w:t>
      </w:r>
      <w:r w:rsidRPr="00C65A31">
        <w:rPr>
          <w:rFonts w:eastAsia="Times New Roman" w:cstheme="minorHAnsi"/>
          <w:color w:val="000000" w:themeColor="text1"/>
        </w:rPr>
        <w:t>CHABSS (and before that within COAS), but as members of the broader University community.  Further, while many programs and successes mentioned again and again were not themselves created or run under the authority or auspices of the College, CHABSS faculty and staff are consistent participants and campus leaders in projects that dovetail with the Plan.</w:t>
      </w:r>
    </w:p>
    <w:p w14:paraId="68209039" w14:textId="48D1756D" w:rsidR="001409AB" w:rsidRPr="00B578A2" w:rsidRDefault="002C2F07" w:rsidP="001E78E6">
      <w:pPr>
        <w:pStyle w:val="ListParagraph"/>
        <w:numPr>
          <w:ilvl w:val="0"/>
          <w:numId w:val="7"/>
        </w:numPr>
        <w:spacing w:after="0" w:line="240" w:lineRule="auto"/>
        <w:rPr>
          <w:rFonts w:eastAsia="Times New Roman" w:cstheme="minorHAnsi"/>
          <w:color w:val="000000" w:themeColor="text1"/>
        </w:rPr>
      </w:pPr>
      <w:r w:rsidRPr="00C65A31">
        <w:rPr>
          <w:rFonts w:eastAsia="Times New Roman" w:cstheme="minorHAnsi"/>
          <w:color w:val="000000" w:themeColor="text1"/>
        </w:rPr>
        <w:t>Throughout our data collection process, numerous concerns</w:t>
      </w:r>
      <w:r w:rsidR="00B24E9D" w:rsidRPr="00C65A31">
        <w:rPr>
          <w:rFonts w:eastAsia="Times New Roman" w:cstheme="minorHAnsi"/>
          <w:color w:val="000000" w:themeColor="text1"/>
        </w:rPr>
        <w:t xml:space="preserve"> and questions</w:t>
      </w:r>
      <w:r w:rsidR="00FF3441" w:rsidRPr="00C65A31">
        <w:rPr>
          <w:rFonts w:eastAsia="Times New Roman" w:cstheme="minorHAnsi"/>
          <w:color w:val="000000" w:themeColor="text1"/>
        </w:rPr>
        <w:t xml:space="preserve"> were brought </w:t>
      </w:r>
      <w:r w:rsidR="00FF3441" w:rsidRPr="00B578A2">
        <w:rPr>
          <w:rFonts w:eastAsia="Times New Roman" w:cstheme="minorHAnsi"/>
          <w:color w:val="000000" w:themeColor="text1"/>
        </w:rPr>
        <w:t xml:space="preserve">forward repeatedly that </w:t>
      </w:r>
      <w:r w:rsidR="00B24E9D" w:rsidRPr="00B578A2">
        <w:rPr>
          <w:rFonts w:eastAsia="Times New Roman" w:cstheme="minorHAnsi"/>
          <w:color w:val="000000" w:themeColor="text1"/>
        </w:rPr>
        <w:t>seemed to us more directly related to</w:t>
      </w:r>
      <w:r w:rsidR="00FF3441" w:rsidRPr="00B578A2">
        <w:rPr>
          <w:rFonts w:eastAsia="Times New Roman" w:cstheme="minorHAnsi"/>
          <w:color w:val="000000" w:themeColor="text1"/>
        </w:rPr>
        <w:t xml:space="preserve"> matters of structure and procedure rather than </w:t>
      </w:r>
      <w:r w:rsidR="00902DDB" w:rsidRPr="00B578A2">
        <w:rPr>
          <w:rFonts w:eastAsia="Times New Roman" w:cstheme="minorHAnsi"/>
          <w:color w:val="000000" w:themeColor="text1"/>
        </w:rPr>
        <w:t xml:space="preserve">to </w:t>
      </w:r>
      <w:r w:rsidR="00FF3441" w:rsidRPr="00B578A2">
        <w:rPr>
          <w:rFonts w:eastAsia="Times New Roman" w:cstheme="minorHAnsi"/>
          <w:color w:val="000000" w:themeColor="text1"/>
        </w:rPr>
        <w:t>strategic planning per se.  Several are noted directly below.</w:t>
      </w:r>
    </w:p>
    <w:p w14:paraId="07E3EC76" w14:textId="268A9CF2" w:rsidR="00842810" w:rsidRPr="00B578A2" w:rsidRDefault="00842810" w:rsidP="00842810">
      <w:pPr>
        <w:pStyle w:val="ListParagraph"/>
        <w:numPr>
          <w:ilvl w:val="0"/>
          <w:numId w:val="7"/>
        </w:numPr>
        <w:spacing w:after="0" w:line="240" w:lineRule="auto"/>
        <w:rPr>
          <w:color w:val="000000" w:themeColor="text1"/>
        </w:rPr>
      </w:pPr>
      <w:r w:rsidRPr="00B578A2">
        <w:rPr>
          <w:rFonts w:eastAsia="Times New Roman" w:cstheme="minorHAnsi"/>
          <w:color w:val="000000" w:themeColor="text1"/>
        </w:rPr>
        <w:t xml:space="preserve">Based on our conversations with colleagues, it is unclear if CHABSS has a shared vision. </w:t>
      </w:r>
    </w:p>
    <w:p w14:paraId="15A76970" w14:textId="77777777" w:rsidR="00873E9F" w:rsidRPr="00C65A31" w:rsidRDefault="00873E9F" w:rsidP="00842810">
      <w:pPr>
        <w:pStyle w:val="ListParagraph"/>
        <w:spacing w:after="0" w:line="240" w:lineRule="auto"/>
        <w:rPr>
          <w:color w:val="000000" w:themeColor="text1"/>
        </w:rPr>
      </w:pPr>
    </w:p>
    <w:p w14:paraId="53CBA452" w14:textId="7479E171" w:rsidR="008C0125" w:rsidRPr="00C65A31" w:rsidRDefault="00EA2849" w:rsidP="002D519A">
      <w:pPr>
        <w:rPr>
          <w:i/>
          <w:color w:val="000000" w:themeColor="text1"/>
        </w:rPr>
      </w:pPr>
      <w:r w:rsidRPr="00C65A31">
        <w:rPr>
          <w:color w:val="000000" w:themeColor="text1"/>
        </w:rPr>
        <w:t xml:space="preserve">In the course of our conversations with faculty and staff colleagues, a number of broader concerns that are not specific to any single Goal </w:t>
      </w:r>
      <w:r w:rsidR="00FF61AE" w:rsidRPr="00C65A31">
        <w:rPr>
          <w:color w:val="000000" w:themeColor="text1"/>
        </w:rPr>
        <w:t xml:space="preserve">of the Strategic Plan </w:t>
      </w:r>
      <w:r w:rsidRPr="00C65A31">
        <w:rPr>
          <w:color w:val="000000" w:themeColor="text1"/>
        </w:rPr>
        <w:t xml:space="preserve">were shared with us as well.  </w:t>
      </w:r>
      <w:r w:rsidR="008C0125" w:rsidRPr="00C65A31">
        <w:rPr>
          <w:color w:val="000000" w:themeColor="text1"/>
        </w:rPr>
        <w:t xml:space="preserve">According to </w:t>
      </w:r>
      <w:r w:rsidR="00B13B46">
        <w:rPr>
          <w:color w:val="000000" w:themeColor="text1"/>
        </w:rPr>
        <w:t>our colleagues’</w:t>
      </w:r>
      <w:r w:rsidR="008C0125" w:rsidRPr="00C65A31">
        <w:rPr>
          <w:color w:val="000000" w:themeColor="text1"/>
        </w:rPr>
        <w:t xml:space="preserve"> feedback, the next Strategic Plan needs to:</w:t>
      </w:r>
    </w:p>
    <w:p w14:paraId="193F028F" w14:textId="1347909D" w:rsidR="00EA2849" w:rsidRPr="00C65A31" w:rsidRDefault="008C0125" w:rsidP="00EA2849">
      <w:pPr>
        <w:pStyle w:val="ListParagraph"/>
        <w:numPr>
          <w:ilvl w:val="0"/>
          <w:numId w:val="2"/>
        </w:numPr>
        <w:rPr>
          <w:rFonts w:ascii="Calibri" w:hAnsi="Calibri" w:cs="Calibri"/>
          <w:color w:val="000000" w:themeColor="text1"/>
          <w:sz w:val="24"/>
          <w:szCs w:val="24"/>
        </w:rPr>
      </w:pPr>
      <w:r w:rsidRPr="00C65A31">
        <w:rPr>
          <w:rFonts w:ascii="Calibri" w:hAnsi="Calibri" w:cs="Calibri"/>
          <w:color w:val="000000" w:themeColor="text1"/>
          <w:shd w:val="clear" w:color="auto" w:fill="FFFFFF"/>
        </w:rPr>
        <w:t>Better reflect students and explicitly demonstrate the College’s commitment to engaging students with appropriate support</w:t>
      </w:r>
      <w:r w:rsidR="00842810" w:rsidRPr="00C65A31">
        <w:rPr>
          <w:rFonts w:ascii="Calibri" w:hAnsi="Calibri" w:cs="Calibri"/>
          <w:color w:val="000000" w:themeColor="text1"/>
          <w:shd w:val="clear" w:color="auto" w:fill="FFFFFF"/>
        </w:rPr>
        <w:t>.</w:t>
      </w:r>
    </w:p>
    <w:p w14:paraId="2151E4FB" w14:textId="36EEC9AB" w:rsidR="00EA2849" w:rsidRPr="00C65A31" w:rsidRDefault="008C0125" w:rsidP="00EA2849">
      <w:pPr>
        <w:pStyle w:val="ListParagraph"/>
        <w:numPr>
          <w:ilvl w:val="0"/>
          <w:numId w:val="2"/>
        </w:numPr>
        <w:rPr>
          <w:rFonts w:ascii="Calibri" w:hAnsi="Calibri" w:cs="Calibri"/>
          <w:color w:val="000000" w:themeColor="text1"/>
          <w:sz w:val="24"/>
          <w:szCs w:val="24"/>
        </w:rPr>
      </w:pPr>
      <w:r w:rsidRPr="00C65A31">
        <w:rPr>
          <w:rFonts w:ascii="Calibri" w:hAnsi="Calibri" w:cs="Calibri"/>
          <w:color w:val="000000" w:themeColor="text1"/>
          <w:shd w:val="clear" w:color="auto" w:fill="FFFFFF"/>
        </w:rPr>
        <w:t xml:space="preserve">Better reflect the work and contributions made by </w:t>
      </w:r>
      <w:r w:rsidR="008F539B" w:rsidRPr="00C65A31">
        <w:rPr>
          <w:rFonts w:ascii="Calibri" w:hAnsi="Calibri" w:cs="Calibri"/>
          <w:color w:val="000000" w:themeColor="text1"/>
          <w:shd w:val="clear" w:color="auto" w:fill="FFFFFF"/>
        </w:rPr>
        <w:t>lecturer faculty</w:t>
      </w:r>
      <w:r w:rsidRPr="00C65A31">
        <w:rPr>
          <w:rFonts w:ascii="Calibri" w:hAnsi="Calibri" w:cs="Calibri"/>
          <w:color w:val="000000" w:themeColor="text1"/>
          <w:shd w:val="clear" w:color="auto" w:fill="FFFFFF"/>
        </w:rPr>
        <w:t xml:space="preserve"> and</w:t>
      </w:r>
      <w:r w:rsidR="008F539B" w:rsidRPr="00C65A31">
        <w:rPr>
          <w:rFonts w:ascii="Calibri" w:hAnsi="Calibri" w:cs="Calibri"/>
          <w:color w:val="000000" w:themeColor="text1"/>
          <w:shd w:val="clear" w:color="auto" w:fill="FFFFFF"/>
        </w:rPr>
        <w:t xml:space="preserve"> staff</w:t>
      </w:r>
      <w:r w:rsidR="00842810" w:rsidRPr="00C65A31">
        <w:rPr>
          <w:rFonts w:ascii="Calibri" w:hAnsi="Calibri" w:cs="Calibri"/>
          <w:color w:val="000000" w:themeColor="text1"/>
          <w:shd w:val="clear" w:color="auto" w:fill="FFFFFF"/>
        </w:rPr>
        <w:t>.</w:t>
      </w:r>
    </w:p>
    <w:p w14:paraId="5DCA35C7" w14:textId="0ECC2E85" w:rsidR="00EA2849" w:rsidRPr="00C65A31" w:rsidRDefault="008C0125" w:rsidP="001E78E6">
      <w:pPr>
        <w:pStyle w:val="ListParagraph"/>
        <w:numPr>
          <w:ilvl w:val="0"/>
          <w:numId w:val="2"/>
        </w:numPr>
        <w:spacing w:after="0" w:line="240" w:lineRule="auto"/>
        <w:rPr>
          <w:rFonts w:ascii="Calibri" w:hAnsi="Calibri" w:cs="Calibri"/>
          <w:color w:val="000000" w:themeColor="text1"/>
          <w:sz w:val="24"/>
          <w:szCs w:val="24"/>
        </w:rPr>
      </w:pPr>
      <w:r w:rsidRPr="00C65A31">
        <w:rPr>
          <w:rFonts w:ascii="Calibri" w:hAnsi="Calibri" w:cs="Calibri"/>
          <w:color w:val="000000" w:themeColor="text1"/>
          <w:shd w:val="clear" w:color="auto" w:fill="FFFFFF"/>
        </w:rPr>
        <w:t>L</w:t>
      </w:r>
      <w:r w:rsidR="00EA2849" w:rsidRPr="00C65A31">
        <w:rPr>
          <w:rFonts w:ascii="Calibri" w:hAnsi="Calibri" w:cs="Calibri"/>
          <w:color w:val="000000" w:themeColor="text1"/>
          <w:shd w:val="clear" w:color="auto" w:fill="FFFFFF"/>
        </w:rPr>
        <w:t xml:space="preserve">ay out the identity of </w:t>
      </w:r>
      <w:r w:rsidRPr="00C65A31">
        <w:rPr>
          <w:rFonts w:ascii="Calibri" w:hAnsi="Calibri" w:cs="Calibri"/>
          <w:color w:val="000000" w:themeColor="text1"/>
          <w:shd w:val="clear" w:color="auto" w:fill="FFFFFF"/>
        </w:rPr>
        <w:t xml:space="preserve">the </w:t>
      </w:r>
      <w:r w:rsidR="00EA2849" w:rsidRPr="00C65A31">
        <w:rPr>
          <w:rFonts w:ascii="Calibri" w:hAnsi="Calibri" w:cs="Calibri"/>
          <w:color w:val="000000" w:themeColor="text1"/>
          <w:shd w:val="clear" w:color="auto" w:fill="FFFFFF"/>
        </w:rPr>
        <w:t xml:space="preserve">College to make the case </w:t>
      </w:r>
      <w:r w:rsidR="003944C9" w:rsidRPr="00C65A31">
        <w:rPr>
          <w:rFonts w:ascii="Calibri" w:hAnsi="Calibri" w:cs="Calibri"/>
          <w:color w:val="000000" w:themeColor="text1"/>
          <w:shd w:val="clear" w:color="auto" w:fill="FFFFFF"/>
        </w:rPr>
        <w:t>for or analyze the</w:t>
      </w:r>
      <w:r w:rsidR="00EA2849" w:rsidRPr="00C65A31">
        <w:rPr>
          <w:rFonts w:ascii="Calibri" w:hAnsi="Calibri" w:cs="Calibri"/>
          <w:color w:val="000000" w:themeColor="text1"/>
          <w:shd w:val="clear" w:color="auto" w:fill="FFFFFF"/>
        </w:rPr>
        <w:t xml:space="preserve"> current structure's future</w:t>
      </w:r>
      <w:r w:rsidR="003944C9" w:rsidRPr="00C65A31">
        <w:rPr>
          <w:rFonts w:ascii="Calibri" w:hAnsi="Calibri" w:cs="Calibri"/>
          <w:color w:val="000000" w:themeColor="text1"/>
          <w:shd w:val="clear" w:color="auto" w:fill="FFFFFF"/>
        </w:rPr>
        <w:t>, CHABSS’</w:t>
      </w:r>
      <w:r w:rsidR="00EA2849" w:rsidRPr="00C65A31">
        <w:rPr>
          <w:rFonts w:ascii="Calibri" w:hAnsi="Calibri" w:cs="Calibri"/>
          <w:color w:val="000000" w:themeColor="text1"/>
          <w:shd w:val="clear" w:color="auto" w:fill="FFFFFF"/>
        </w:rPr>
        <w:t xml:space="preserve"> critical GE contributions</w:t>
      </w:r>
      <w:r w:rsidR="003944C9" w:rsidRPr="00C65A31">
        <w:rPr>
          <w:rFonts w:ascii="Calibri" w:hAnsi="Calibri" w:cs="Calibri"/>
          <w:color w:val="000000" w:themeColor="text1"/>
          <w:shd w:val="clear" w:color="auto" w:fill="FFFFFF"/>
        </w:rPr>
        <w:t xml:space="preserve">, and </w:t>
      </w:r>
      <w:r w:rsidR="00EA2849" w:rsidRPr="00C65A31">
        <w:rPr>
          <w:rFonts w:ascii="Calibri" w:hAnsi="Calibri" w:cs="Calibri"/>
          <w:color w:val="000000" w:themeColor="text1"/>
          <w:shd w:val="clear" w:color="auto" w:fill="FFFFFF"/>
        </w:rPr>
        <w:t>resource allocations across large/small program</w:t>
      </w:r>
      <w:r w:rsidR="003944C9" w:rsidRPr="00C65A31">
        <w:rPr>
          <w:rFonts w:ascii="Calibri" w:hAnsi="Calibri" w:cs="Calibri"/>
          <w:color w:val="000000" w:themeColor="text1"/>
          <w:shd w:val="clear" w:color="auto" w:fill="FFFFFF"/>
        </w:rPr>
        <w:t>s</w:t>
      </w:r>
      <w:r w:rsidR="001409AB" w:rsidRPr="00C65A31">
        <w:rPr>
          <w:rFonts w:ascii="Calibri" w:hAnsi="Calibri" w:cs="Calibri"/>
          <w:color w:val="000000" w:themeColor="text1"/>
          <w:shd w:val="clear" w:color="auto" w:fill="FFFFFF"/>
        </w:rPr>
        <w:t xml:space="preserve">.  </w:t>
      </w:r>
    </w:p>
    <w:p w14:paraId="317E0B84" w14:textId="4A215D90" w:rsidR="00EA2849" w:rsidRPr="00C65A31" w:rsidRDefault="008C0125" w:rsidP="00480F61">
      <w:pPr>
        <w:pStyle w:val="ListParagraph"/>
        <w:numPr>
          <w:ilvl w:val="0"/>
          <w:numId w:val="2"/>
        </w:numPr>
        <w:rPr>
          <w:rFonts w:ascii="Calibri" w:hAnsi="Calibri" w:cs="Calibri"/>
          <w:color w:val="000000" w:themeColor="text1"/>
          <w:sz w:val="24"/>
          <w:szCs w:val="24"/>
        </w:rPr>
      </w:pPr>
      <w:r w:rsidRPr="00C65A31">
        <w:rPr>
          <w:rFonts w:ascii="Calibri" w:hAnsi="Calibri" w:cs="Calibri"/>
          <w:color w:val="000000" w:themeColor="text1"/>
          <w:shd w:val="clear" w:color="auto" w:fill="FFFFFF"/>
        </w:rPr>
        <w:t>S</w:t>
      </w:r>
      <w:r w:rsidR="00EA2849" w:rsidRPr="00C65A31">
        <w:rPr>
          <w:rFonts w:ascii="Calibri" w:hAnsi="Calibri" w:cs="Calibri"/>
          <w:color w:val="000000" w:themeColor="text1"/>
          <w:shd w:val="clear" w:color="auto" w:fill="FFFFFF"/>
        </w:rPr>
        <w:t>trengthen shared governance and operating practices, including budget transparency.</w:t>
      </w:r>
      <w:r w:rsidR="00835C51" w:rsidRPr="00C65A31">
        <w:rPr>
          <w:rFonts w:ascii="Calibri" w:hAnsi="Calibri" w:cs="Calibri"/>
          <w:color w:val="000000" w:themeColor="text1"/>
          <w:shd w:val="clear" w:color="auto" w:fill="FFFFFF"/>
        </w:rPr>
        <w:t xml:space="preserve">  </w:t>
      </w:r>
      <w:r w:rsidR="00480F61" w:rsidRPr="00C65A31">
        <w:rPr>
          <w:rFonts w:ascii="Calibri" w:hAnsi="Calibri" w:cs="Calibri"/>
          <w:color w:val="000000" w:themeColor="text1"/>
          <w:shd w:val="clear" w:color="auto" w:fill="FFFFFF"/>
        </w:rPr>
        <w:t xml:space="preserve">The College’s governance structure </w:t>
      </w:r>
      <w:r w:rsidR="00A84963" w:rsidRPr="00C65A31">
        <w:rPr>
          <w:rFonts w:ascii="Calibri" w:hAnsi="Calibri" w:cs="Calibri"/>
          <w:color w:val="000000" w:themeColor="text1"/>
          <w:shd w:val="clear" w:color="auto" w:fill="FFFFFF"/>
        </w:rPr>
        <w:t xml:space="preserve">should be </w:t>
      </w:r>
      <w:r w:rsidR="00480F61" w:rsidRPr="00C65A31">
        <w:rPr>
          <w:rFonts w:ascii="Calibri" w:hAnsi="Calibri" w:cs="Calibri"/>
          <w:color w:val="000000" w:themeColor="text1"/>
          <w:shd w:val="clear" w:color="auto" w:fill="FFFFFF"/>
        </w:rPr>
        <w:t xml:space="preserve">re-evaluated </w:t>
      </w:r>
      <w:r w:rsidR="00835C51" w:rsidRPr="00C65A31">
        <w:rPr>
          <w:color w:val="000000" w:themeColor="text1"/>
        </w:rPr>
        <w:t xml:space="preserve">or addressed in the </w:t>
      </w:r>
      <w:r w:rsidR="00480F61" w:rsidRPr="00C65A31">
        <w:rPr>
          <w:color w:val="000000" w:themeColor="text1"/>
        </w:rPr>
        <w:t>S</w:t>
      </w:r>
      <w:r w:rsidR="00835C51" w:rsidRPr="00C65A31">
        <w:rPr>
          <w:color w:val="000000" w:themeColor="text1"/>
        </w:rPr>
        <w:t xml:space="preserve">trategic </w:t>
      </w:r>
      <w:r w:rsidR="00480F61" w:rsidRPr="00C65A31">
        <w:rPr>
          <w:color w:val="000000" w:themeColor="text1"/>
        </w:rPr>
        <w:t>P</w:t>
      </w:r>
      <w:r w:rsidR="00835C51" w:rsidRPr="00C65A31">
        <w:rPr>
          <w:color w:val="000000" w:themeColor="text1"/>
        </w:rPr>
        <w:t xml:space="preserve">lan.  </w:t>
      </w:r>
    </w:p>
    <w:p w14:paraId="4B8C9E9E" w14:textId="7D0F4576" w:rsidR="00EA2849" w:rsidRPr="00C65A31" w:rsidRDefault="008C0125" w:rsidP="00EA2849">
      <w:pPr>
        <w:pStyle w:val="ListParagraph"/>
        <w:numPr>
          <w:ilvl w:val="0"/>
          <w:numId w:val="2"/>
        </w:numPr>
        <w:rPr>
          <w:rFonts w:ascii="Calibri" w:hAnsi="Calibri" w:cs="Calibri"/>
          <w:color w:val="000000" w:themeColor="text1"/>
          <w:sz w:val="24"/>
          <w:szCs w:val="24"/>
        </w:rPr>
      </w:pPr>
      <w:r w:rsidRPr="00C65A31">
        <w:rPr>
          <w:rFonts w:ascii="Calibri" w:hAnsi="Calibri" w:cs="Calibri"/>
          <w:color w:val="000000" w:themeColor="text1"/>
          <w:shd w:val="clear" w:color="auto" w:fill="FFFFFF"/>
        </w:rPr>
        <w:t xml:space="preserve">Include </w:t>
      </w:r>
      <w:r w:rsidR="00EA2849" w:rsidRPr="00C65A31">
        <w:rPr>
          <w:rFonts w:ascii="Calibri" w:hAnsi="Calibri" w:cs="Calibri"/>
          <w:color w:val="000000" w:themeColor="text1"/>
          <w:shd w:val="clear" w:color="auto" w:fill="FFFFFF"/>
        </w:rPr>
        <w:t>clear markers/measurables; it would be desirable to identify how contributions to</w:t>
      </w:r>
      <w:r w:rsidRPr="00C65A31">
        <w:rPr>
          <w:rFonts w:ascii="Calibri" w:hAnsi="Calibri" w:cs="Calibri"/>
          <w:color w:val="000000" w:themeColor="text1"/>
          <w:shd w:val="clear" w:color="auto" w:fill="FFFFFF"/>
        </w:rPr>
        <w:t xml:space="preserve"> the</w:t>
      </w:r>
      <w:r w:rsidR="00EA2849" w:rsidRPr="00C65A31">
        <w:rPr>
          <w:rFonts w:ascii="Calibri" w:hAnsi="Calibri" w:cs="Calibri"/>
          <w:color w:val="000000" w:themeColor="text1"/>
          <w:shd w:val="clear" w:color="auto" w:fill="FFFFFF"/>
        </w:rPr>
        <w:t xml:space="preserve"> </w:t>
      </w:r>
      <w:r w:rsidRPr="00C65A31">
        <w:rPr>
          <w:rFonts w:ascii="Calibri" w:hAnsi="Calibri" w:cs="Calibri"/>
          <w:color w:val="000000" w:themeColor="text1"/>
          <w:shd w:val="clear" w:color="auto" w:fill="FFFFFF"/>
        </w:rPr>
        <w:t xml:space="preserve">College that align with the </w:t>
      </w:r>
      <w:r w:rsidR="00EA2849" w:rsidRPr="00C65A31">
        <w:rPr>
          <w:rFonts w:ascii="Calibri" w:hAnsi="Calibri" w:cs="Calibri"/>
          <w:color w:val="000000" w:themeColor="text1"/>
          <w:shd w:val="clear" w:color="auto" w:fill="FFFFFF"/>
        </w:rPr>
        <w:t>Strategic Plan can be documented in RTP files.</w:t>
      </w:r>
    </w:p>
    <w:p w14:paraId="7AB7EE8D" w14:textId="59981FE8" w:rsidR="00312E3F" w:rsidRPr="00C65A31" w:rsidRDefault="008C0125" w:rsidP="00832AB7">
      <w:pPr>
        <w:pStyle w:val="ListParagraph"/>
        <w:numPr>
          <w:ilvl w:val="0"/>
          <w:numId w:val="2"/>
        </w:numPr>
        <w:rPr>
          <w:rFonts w:ascii="Calibri" w:hAnsi="Calibri" w:cs="Calibri"/>
          <w:color w:val="000000" w:themeColor="text1"/>
          <w:sz w:val="24"/>
          <w:szCs w:val="24"/>
        </w:rPr>
      </w:pPr>
      <w:r w:rsidRPr="00C65A31">
        <w:rPr>
          <w:rFonts w:ascii="Calibri" w:hAnsi="Calibri" w:cs="Calibri"/>
          <w:color w:val="000000" w:themeColor="text1"/>
          <w:shd w:val="clear" w:color="auto" w:fill="FFFFFF"/>
        </w:rPr>
        <w:lastRenderedPageBreak/>
        <w:t>Better</w:t>
      </w:r>
      <w:r w:rsidR="00EA2849" w:rsidRPr="00C65A31">
        <w:rPr>
          <w:rFonts w:ascii="Calibri" w:hAnsi="Calibri" w:cs="Calibri"/>
          <w:color w:val="000000" w:themeColor="text1"/>
          <w:shd w:val="clear" w:color="auto" w:fill="FFFFFF"/>
        </w:rPr>
        <w:t xml:space="preserve"> prioritize allocations of fiscal support, particularly to develop and support diversity-related efforts (teaching, research, events, etc.)</w:t>
      </w:r>
      <w:r w:rsidRPr="00C65A31">
        <w:rPr>
          <w:rFonts w:ascii="Calibri" w:hAnsi="Calibri" w:cs="Calibri"/>
          <w:color w:val="000000" w:themeColor="text1"/>
          <w:shd w:val="clear" w:color="auto" w:fill="FFFFFF"/>
        </w:rPr>
        <w:t>.</w:t>
      </w:r>
      <w:r w:rsidR="00EA2849" w:rsidRPr="00C65A31">
        <w:rPr>
          <w:rFonts w:ascii="Calibri" w:hAnsi="Calibri" w:cs="Calibri"/>
          <w:color w:val="000000" w:themeColor="text1"/>
          <w:shd w:val="clear" w:color="auto" w:fill="FFFFFF"/>
        </w:rPr>
        <w:t xml:space="preserve"> While funding realities change each year, </w:t>
      </w:r>
      <w:r w:rsidRPr="00C65A31">
        <w:rPr>
          <w:rFonts w:ascii="Calibri" w:hAnsi="Calibri" w:cs="Calibri"/>
          <w:color w:val="000000" w:themeColor="text1"/>
          <w:shd w:val="clear" w:color="auto" w:fill="FFFFFF"/>
        </w:rPr>
        <w:t>a good</w:t>
      </w:r>
      <w:r w:rsidR="00EA2849" w:rsidRPr="00C65A31">
        <w:rPr>
          <w:rFonts w:ascii="Calibri" w:hAnsi="Calibri" w:cs="Calibri"/>
          <w:color w:val="000000" w:themeColor="text1"/>
          <w:shd w:val="clear" w:color="auto" w:fill="FFFFFF"/>
        </w:rPr>
        <w:t xml:space="preserve"> strategic plan</w:t>
      </w:r>
      <w:r w:rsidRPr="00C65A31">
        <w:rPr>
          <w:rFonts w:ascii="Calibri" w:hAnsi="Calibri" w:cs="Calibri"/>
          <w:color w:val="000000" w:themeColor="text1"/>
          <w:shd w:val="clear" w:color="auto" w:fill="FFFFFF"/>
        </w:rPr>
        <w:t xml:space="preserve"> can</w:t>
      </w:r>
      <w:r w:rsidR="00EA2849" w:rsidRPr="00C65A31">
        <w:rPr>
          <w:rFonts w:ascii="Calibri" w:hAnsi="Calibri" w:cs="Calibri"/>
          <w:color w:val="000000" w:themeColor="text1"/>
          <w:shd w:val="clear" w:color="auto" w:fill="FFFFFF"/>
        </w:rPr>
        <w:t xml:space="preserve"> help articulate areas of priority</w:t>
      </w:r>
      <w:r w:rsidRPr="00C65A31">
        <w:rPr>
          <w:rFonts w:ascii="Calibri" w:hAnsi="Calibri" w:cs="Calibri"/>
          <w:color w:val="000000" w:themeColor="text1"/>
          <w:shd w:val="clear" w:color="auto" w:fill="FFFFFF"/>
        </w:rPr>
        <w:t>.</w:t>
      </w:r>
    </w:p>
    <w:p w14:paraId="469B4ABB" w14:textId="0174B771" w:rsidR="00DD4F7B" w:rsidRDefault="00312E3F" w:rsidP="008B449D">
      <w:pPr>
        <w:pStyle w:val="Heading1"/>
      </w:pPr>
      <w:r>
        <w:t xml:space="preserve">2013-18 Strategic Plan:  </w:t>
      </w:r>
      <w:r w:rsidR="00B875B5">
        <w:t xml:space="preserve">Data Collection on </w:t>
      </w:r>
      <w:r w:rsidR="00B875B5">
        <w:br/>
      </w:r>
      <w:r>
        <w:t xml:space="preserve">Successes/Challenges in </w:t>
      </w:r>
      <w:r w:rsidR="00397016">
        <w:t>R</w:t>
      </w:r>
      <w:r>
        <w:t>eaching Goal</w:t>
      </w:r>
      <w:r w:rsidR="00397016">
        <w:t>s</w:t>
      </w:r>
    </w:p>
    <w:p w14:paraId="2DEF5632" w14:textId="5620A880" w:rsidR="00DD4F7B" w:rsidRPr="00DD4F7B" w:rsidRDefault="003568A6" w:rsidP="00DD4F7B">
      <w:r>
        <w:t>Task</w:t>
      </w:r>
      <w:r w:rsidR="00DD4F7B">
        <w:t>:</w:t>
      </w:r>
    </w:p>
    <w:p w14:paraId="52F68923" w14:textId="01A4BC91" w:rsidR="00DD4F7B" w:rsidRPr="00563340" w:rsidRDefault="00DD4F7B" w:rsidP="00DD4F7B">
      <w:pPr>
        <w:pStyle w:val="ListParagraph"/>
        <w:numPr>
          <w:ilvl w:val="0"/>
          <w:numId w:val="6"/>
        </w:numPr>
        <w:spacing w:after="0" w:line="240" w:lineRule="auto"/>
        <w:rPr>
          <w:rFonts w:eastAsia="Times New Roman" w:cstheme="minorHAnsi"/>
          <w:color w:val="5B9BD5" w:themeColor="accent1"/>
        </w:rPr>
      </w:pPr>
      <w:r w:rsidRPr="00563340">
        <w:rPr>
          <w:rFonts w:eastAsia="Times New Roman" w:cstheme="minorHAnsi"/>
          <w:color w:val="5B9BD5" w:themeColor="accent1"/>
        </w:rPr>
        <w:t xml:space="preserve">Examine the College’s successes and challenges in reaching the Goals and Objectives of its 2013-2018 Strategic Plan.  </w:t>
      </w:r>
    </w:p>
    <w:p w14:paraId="41960A20" w14:textId="77777777" w:rsidR="00563340" w:rsidRDefault="00563340" w:rsidP="00BB577B">
      <w:pPr>
        <w:rPr>
          <w:rFonts w:eastAsia="Times New Roman" w:cstheme="minorHAnsi"/>
          <w:color w:val="000000"/>
        </w:rPr>
      </w:pPr>
    </w:p>
    <w:p w14:paraId="46289D72" w14:textId="27E2C46B" w:rsidR="00F22E3E" w:rsidRPr="00B90173" w:rsidRDefault="00BB577B" w:rsidP="00BB577B">
      <w:pPr>
        <w:rPr>
          <w:rFonts w:eastAsia="Times New Roman" w:cstheme="minorHAnsi"/>
          <w:color w:val="000000"/>
        </w:rPr>
      </w:pPr>
      <w:r>
        <w:rPr>
          <w:rFonts w:eastAsia="Times New Roman" w:cstheme="minorHAnsi"/>
          <w:color w:val="000000"/>
        </w:rPr>
        <w:t xml:space="preserve">Our efforts to examine successes and challenges under the existing Strategic Plan included </w:t>
      </w:r>
      <w:r w:rsidRPr="00B90173">
        <w:rPr>
          <w:rFonts w:eastAsia="Times New Roman" w:cstheme="minorHAnsi"/>
          <w:color w:val="000000"/>
        </w:rPr>
        <w:t>a Qualtrics survey sent to all faculty and staff members across the College</w:t>
      </w:r>
      <w:r>
        <w:rPr>
          <w:rFonts w:eastAsia="Times New Roman" w:cstheme="minorHAnsi"/>
          <w:color w:val="000000"/>
        </w:rPr>
        <w:t>.  Results from the 8 completed surveys are included in the data we present below.  The bulk of our data were collected via face-to-face discussions</w:t>
      </w:r>
      <w:r w:rsidRPr="00B90173">
        <w:rPr>
          <w:rFonts w:eastAsia="Times New Roman" w:cstheme="minorHAnsi"/>
          <w:color w:val="000000"/>
        </w:rPr>
        <w:t xml:space="preserve"> </w:t>
      </w:r>
      <w:r>
        <w:rPr>
          <w:rFonts w:eastAsia="Times New Roman" w:cstheme="minorHAnsi"/>
          <w:color w:val="000000"/>
        </w:rPr>
        <w:t>with colleagues across the College.  Members of our group m</w:t>
      </w:r>
      <w:r w:rsidRPr="00B90173">
        <w:rPr>
          <w:rFonts w:eastAsia="Times New Roman" w:cstheme="minorHAnsi"/>
          <w:color w:val="000000"/>
        </w:rPr>
        <w:t xml:space="preserve">et separately (typically for approximately 30-45 minutes) with the following constituencies across the College:  the Department Chairs/Program Directors, the College’s staff (at a monthly all-staff meeting), the College Coordinating Committee </w:t>
      </w:r>
      <w:r>
        <w:rPr>
          <w:rFonts w:eastAsia="Times New Roman" w:cstheme="minorHAnsi"/>
          <w:color w:val="000000"/>
        </w:rPr>
        <w:t xml:space="preserve">(CCC) </w:t>
      </w:r>
      <w:r w:rsidRPr="00B90173">
        <w:rPr>
          <w:rFonts w:eastAsia="Times New Roman" w:cstheme="minorHAnsi"/>
          <w:color w:val="000000"/>
        </w:rPr>
        <w:t xml:space="preserve">and several governance </w:t>
      </w:r>
      <w:r w:rsidRPr="0055678E">
        <w:rPr>
          <w:rFonts w:eastAsia="Times New Roman" w:cstheme="minorHAnsi"/>
          <w:color w:val="000000" w:themeColor="text1"/>
        </w:rPr>
        <w:t>committees (C</w:t>
      </w:r>
      <w:r w:rsidR="00A2454F">
        <w:rPr>
          <w:rFonts w:eastAsia="Times New Roman" w:cstheme="minorHAnsi"/>
          <w:color w:val="000000" w:themeColor="text1"/>
        </w:rPr>
        <w:t>urriculum &amp; Academic Policy Committee</w:t>
      </w:r>
      <w:r w:rsidRPr="0055678E">
        <w:rPr>
          <w:rFonts w:eastAsia="Times New Roman" w:cstheme="minorHAnsi"/>
          <w:color w:val="000000" w:themeColor="text1"/>
        </w:rPr>
        <w:t>, H</w:t>
      </w:r>
      <w:r w:rsidR="004D151D">
        <w:rPr>
          <w:rFonts w:eastAsia="Times New Roman" w:cstheme="minorHAnsi"/>
          <w:color w:val="000000" w:themeColor="text1"/>
        </w:rPr>
        <w:t>iring &amp; Academic P</w:t>
      </w:r>
      <w:r w:rsidR="00A2454F">
        <w:rPr>
          <w:rFonts w:eastAsia="Times New Roman" w:cstheme="minorHAnsi"/>
          <w:color w:val="000000" w:themeColor="text1"/>
        </w:rPr>
        <w:t>lanning</w:t>
      </w:r>
      <w:r w:rsidR="004D151D">
        <w:rPr>
          <w:rFonts w:eastAsia="Times New Roman" w:cstheme="minorHAnsi"/>
          <w:color w:val="000000" w:themeColor="text1"/>
        </w:rPr>
        <w:t xml:space="preserve"> Committee</w:t>
      </w:r>
      <w:r w:rsidR="00BE3239">
        <w:rPr>
          <w:rFonts w:eastAsia="Times New Roman" w:cstheme="minorHAnsi"/>
          <w:color w:val="000000" w:themeColor="text1"/>
        </w:rPr>
        <w:t>)</w:t>
      </w:r>
      <w:r w:rsidRPr="0055678E">
        <w:rPr>
          <w:rFonts w:eastAsia="Times New Roman" w:cstheme="minorHAnsi"/>
          <w:color w:val="000000" w:themeColor="text1"/>
        </w:rPr>
        <w:t xml:space="preserve"> and working </w:t>
      </w:r>
      <w:r w:rsidRPr="00B90173">
        <w:rPr>
          <w:rFonts w:eastAsia="Times New Roman" w:cstheme="minorHAnsi"/>
          <w:color w:val="000000"/>
        </w:rPr>
        <w:t>group</w:t>
      </w:r>
      <w:r>
        <w:rPr>
          <w:rFonts w:eastAsia="Times New Roman" w:cstheme="minorHAnsi"/>
          <w:color w:val="000000"/>
        </w:rPr>
        <w:t>s</w:t>
      </w:r>
      <w:r w:rsidRPr="00B90173">
        <w:rPr>
          <w:rFonts w:eastAsia="Times New Roman" w:cstheme="minorHAnsi"/>
          <w:color w:val="000000"/>
        </w:rPr>
        <w:t xml:space="preserve"> (C</w:t>
      </w:r>
      <w:r w:rsidR="00A2454F">
        <w:rPr>
          <w:rFonts w:eastAsia="Times New Roman" w:cstheme="minorHAnsi"/>
          <w:color w:val="000000"/>
        </w:rPr>
        <w:t xml:space="preserve">ollege </w:t>
      </w:r>
      <w:r w:rsidRPr="00B90173">
        <w:rPr>
          <w:rFonts w:eastAsia="Times New Roman" w:cstheme="minorHAnsi"/>
          <w:color w:val="000000"/>
        </w:rPr>
        <w:t>D</w:t>
      </w:r>
      <w:r w:rsidR="00A2454F">
        <w:rPr>
          <w:rFonts w:eastAsia="Times New Roman" w:cstheme="minorHAnsi"/>
          <w:color w:val="000000"/>
        </w:rPr>
        <w:t xml:space="preserve">iversity </w:t>
      </w:r>
      <w:r w:rsidRPr="00B90173">
        <w:rPr>
          <w:rFonts w:eastAsia="Times New Roman" w:cstheme="minorHAnsi"/>
          <w:color w:val="000000"/>
        </w:rPr>
        <w:t>W</w:t>
      </w:r>
      <w:r w:rsidR="00A2454F">
        <w:rPr>
          <w:rFonts w:eastAsia="Times New Roman" w:cstheme="minorHAnsi"/>
          <w:color w:val="000000"/>
        </w:rPr>
        <w:t xml:space="preserve">orking </w:t>
      </w:r>
      <w:r w:rsidRPr="00B90173">
        <w:rPr>
          <w:rFonts w:eastAsia="Times New Roman" w:cstheme="minorHAnsi"/>
          <w:color w:val="000000"/>
        </w:rPr>
        <w:t>G</w:t>
      </w:r>
      <w:r w:rsidR="00A2454F">
        <w:rPr>
          <w:rFonts w:eastAsia="Times New Roman" w:cstheme="minorHAnsi"/>
          <w:color w:val="000000"/>
        </w:rPr>
        <w:t>roup</w:t>
      </w:r>
      <w:r w:rsidRPr="00B90173">
        <w:rPr>
          <w:rFonts w:eastAsia="Times New Roman" w:cstheme="minorHAnsi"/>
          <w:color w:val="000000"/>
        </w:rPr>
        <w:t xml:space="preserve">, </w:t>
      </w:r>
      <w:r w:rsidR="00DD249B" w:rsidRPr="00B90173">
        <w:rPr>
          <w:rFonts w:eastAsia="Times New Roman" w:cstheme="minorHAnsi"/>
          <w:color w:val="000000"/>
        </w:rPr>
        <w:t>L</w:t>
      </w:r>
      <w:r w:rsidR="00DD249B">
        <w:rPr>
          <w:rFonts w:eastAsia="Times New Roman" w:cstheme="minorHAnsi"/>
          <w:color w:val="000000"/>
        </w:rPr>
        <w:t>ecturer Advisory Committee,</w:t>
      </w:r>
      <w:r w:rsidR="00DD249B" w:rsidRPr="00B90173">
        <w:rPr>
          <w:rFonts w:eastAsia="Times New Roman" w:cstheme="minorHAnsi"/>
          <w:color w:val="000000"/>
        </w:rPr>
        <w:t xml:space="preserve"> </w:t>
      </w:r>
      <w:r w:rsidRPr="00B90173">
        <w:rPr>
          <w:rFonts w:eastAsia="Times New Roman" w:cstheme="minorHAnsi"/>
          <w:color w:val="000000"/>
        </w:rPr>
        <w:t>S</w:t>
      </w:r>
      <w:r w:rsidR="00A2454F">
        <w:rPr>
          <w:rFonts w:eastAsia="Times New Roman" w:cstheme="minorHAnsi"/>
          <w:color w:val="000000"/>
        </w:rPr>
        <w:t xml:space="preserve">tudent </w:t>
      </w:r>
      <w:r w:rsidRPr="00B90173">
        <w:rPr>
          <w:rFonts w:eastAsia="Times New Roman" w:cstheme="minorHAnsi"/>
          <w:color w:val="000000"/>
        </w:rPr>
        <w:t>A</w:t>
      </w:r>
      <w:r w:rsidR="00A2454F">
        <w:rPr>
          <w:rFonts w:eastAsia="Times New Roman" w:cstheme="minorHAnsi"/>
          <w:color w:val="000000"/>
        </w:rPr>
        <w:t xml:space="preserve">cademic </w:t>
      </w:r>
      <w:r w:rsidR="00A6641D">
        <w:rPr>
          <w:rFonts w:eastAsia="Times New Roman" w:cstheme="minorHAnsi"/>
          <w:color w:val="000000"/>
        </w:rPr>
        <w:t>S</w:t>
      </w:r>
      <w:r w:rsidR="00A2454F">
        <w:rPr>
          <w:rFonts w:eastAsia="Times New Roman" w:cstheme="minorHAnsi"/>
          <w:color w:val="000000"/>
        </w:rPr>
        <w:t xml:space="preserve">uccess </w:t>
      </w:r>
      <w:r w:rsidR="00A6641D">
        <w:rPr>
          <w:rFonts w:eastAsia="Times New Roman" w:cstheme="minorHAnsi"/>
          <w:color w:val="000000"/>
        </w:rPr>
        <w:t>T</w:t>
      </w:r>
      <w:r w:rsidR="00A2454F">
        <w:rPr>
          <w:rFonts w:eastAsia="Times New Roman" w:cstheme="minorHAnsi"/>
          <w:color w:val="000000"/>
        </w:rPr>
        <w:t xml:space="preserve">ask </w:t>
      </w:r>
      <w:r w:rsidR="00A6641D">
        <w:rPr>
          <w:rFonts w:eastAsia="Times New Roman" w:cstheme="minorHAnsi"/>
          <w:color w:val="000000"/>
        </w:rPr>
        <w:t>F</w:t>
      </w:r>
      <w:r w:rsidR="00A2454F">
        <w:rPr>
          <w:rFonts w:eastAsia="Times New Roman" w:cstheme="minorHAnsi"/>
          <w:color w:val="000000"/>
        </w:rPr>
        <w:t>orce</w:t>
      </w:r>
      <w:r w:rsidRPr="00B90173">
        <w:rPr>
          <w:rFonts w:eastAsia="Times New Roman" w:cstheme="minorHAnsi"/>
          <w:color w:val="000000"/>
        </w:rPr>
        <w:t xml:space="preserve">).  We received input directly from representatives of </w:t>
      </w:r>
      <w:r w:rsidR="002618B8">
        <w:rPr>
          <w:rFonts w:eastAsia="Times New Roman" w:cstheme="minorHAnsi"/>
          <w:color w:val="000000"/>
        </w:rPr>
        <w:t>several</w:t>
      </w:r>
      <w:r w:rsidRPr="00B90173">
        <w:rPr>
          <w:rFonts w:eastAsia="Times New Roman" w:cstheme="minorHAnsi"/>
          <w:color w:val="000000"/>
        </w:rPr>
        <w:t xml:space="preserve"> Departments/Programs (typically through attending a portion of a Department meeting, although also via </w:t>
      </w:r>
      <w:r>
        <w:rPr>
          <w:rFonts w:eastAsia="Times New Roman" w:cstheme="minorHAnsi"/>
          <w:color w:val="000000"/>
        </w:rPr>
        <w:t>meeting</w:t>
      </w:r>
      <w:r w:rsidRPr="00B90173">
        <w:rPr>
          <w:rFonts w:eastAsia="Times New Roman" w:cstheme="minorHAnsi"/>
          <w:color w:val="000000"/>
        </w:rPr>
        <w:t xml:space="preserve"> with </w:t>
      </w:r>
      <w:r>
        <w:rPr>
          <w:rFonts w:eastAsia="Times New Roman" w:cstheme="minorHAnsi"/>
          <w:color w:val="000000"/>
        </w:rPr>
        <w:t xml:space="preserve">a </w:t>
      </w:r>
      <w:r w:rsidRPr="00B90173">
        <w:rPr>
          <w:rFonts w:eastAsia="Times New Roman" w:cstheme="minorHAnsi"/>
          <w:color w:val="000000"/>
        </w:rPr>
        <w:t>designated Department rep</w:t>
      </w:r>
      <w:r>
        <w:rPr>
          <w:rFonts w:eastAsia="Times New Roman" w:cstheme="minorHAnsi"/>
          <w:color w:val="000000"/>
        </w:rPr>
        <w:t>resentative</w:t>
      </w:r>
      <w:r w:rsidRPr="00B90173">
        <w:rPr>
          <w:rFonts w:eastAsia="Times New Roman" w:cstheme="minorHAnsi"/>
          <w:color w:val="000000"/>
        </w:rPr>
        <w:t xml:space="preserve"> or </w:t>
      </w:r>
      <w:r>
        <w:rPr>
          <w:rFonts w:eastAsia="Times New Roman" w:cstheme="minorHAnsi"/>
          <w:color w:val="000000"/>
        </w:rPr>
        <w:t>c</w:t>
      </w:r>
      <w:r w:rsidRPr="00B90173">
        <w:rPr>
          <w:rFonts w:eastAsia="Times New Roman" w:cstheme="minorHAnsi"/>
          <w:color w:val="000000"/>
        </w:rPr>
        <w:t>ollective survey instrument submitted by the Chair).  We</w:t>
      </w:r>
      <w:r w:rsidR="002618B8">
        <w:rPr>
          <w:rFonts w:eastAsia="Times New Roman" w:cstheme="minorHAnsi"/>
          <w:color w:val="000000"/>
        </w:rPr>
        <w:t xml:space="preserve"> particularly </w:t>
      </w:r>
      <w:r w:rsidRPr="00B90173">
        <w:rPr>
          <w:rFonts w:eastAsia="Times New Roman" w:cstheme="minorHAnsi"/>
          <w:color w:val="000000"/>
        </w:rPr>
        <w:t>thank our colleagues in A</w:t>
      </w:r>
      <w:r w:rsidR="00080428">
        <w:rPr>
          <w:rFonts w:eastAsia="Times New Roman" w:cstheme="minorHAnsi"/>
          <w:color w:val="000000"/>
        </w:rPr>
        <w:t xml:space="preserve">rts, </w:t>
      </w:r>
      <w:r w:rsidRPr="00B90173">
        <w:rPr>
          <w:rFonts w:eastAsia="Times New Roman" w:cstheme="minorHAnsi"/>
          <w:color w:val="000000"/>
        </w:rPr>
        <w:t>M</w:t>
      </w:r>
      <w:r w:rsidR="00080428">
        <w:rPr>
          <w:rFonts w:eastAsia="Times New Roman" w:cstheme="minorHAnsi"/>
          <w:color w:val="000000"/>
        </w:rPr>
        <w:t>edia, &amp; Design</w:t>
      </w:r>
      <w:r w:rsidR="0029481D">
        <w:rPr>
          <w:rFonts w:eastAsia="Times New Roman" w:cstheme="minorHAnsi"/>
          <w:color w:val="000000"/>
        </w:rPr>
        <w:t>;</w:t>
      </w:r>
      <w:r w:rsidR="00080428">
        <w:rPr>
          <w:rFonts w:eastAsia="Times New Roman" w:cstheme="minorHAnsi"/>
          <w:color w:val="000000"/>
        </w:rPr>
        <w:t xml:space="preserve"> Anthropology</w:t>
      </w:r>
      <w:r w:rsidR="0029481D">
        <w:rPr>
          <w:rFonts w:eastAsia="Times New Roman" w:cstheme="minorHAnsi"/>
          <w:color w:val="000000"/>
        </w:rPr>
        <w:t>;</w:t>
      </w:r>
      <w:r w:rsidRPr="00B90173">
        <w:rPr>
          <w:rFonts w:eastAsia="Times New Roman" w:cstheme="minorHAnsi"/>
          <w:color w:val="000000"/>
        </w:rPr>
        <w:t xml:space="preserve"> E</w:t>
      </w:r>
      <w:r w:rsidR="00080428">
        <w:rPr>
          <w:rFonts w:eastAsia="Times New Roman" w:cstheme="minorHAnsi"/>
          <w:color w:val="000000"/>
        </w:rPr>
        <w:t>thnic Studies</w:t>
      </w:r>
      <w:r w:rsidR="0029481D">
        <w:rPr>
          <w:rFonts w:eastAsia="Times New Roman" w:cstheme="minorHAnsi"/>
          <w:color w:val="000000"/>
        </w:rPr>
        <w:t>;</w:t>
      </w:r>
      <w:r w:rsidR="00080428">
        <w:rPr>
          <w:rFonts w:eastAsia="Times New Roman" w:cstheme="minorHAnsi"/>
          <w:color w:val="000000"/>
        </w:rPr>
        <w:t xml:space="preserve"> </w:t>
      </w:r>
      <w:r w:rsidR="002618B8">
        <w:rPr>
          <w:rFonts w:eastAsia="Times New Roman" w:cstheme="minorHAnsi"/>
          <w:color w:val="000000"/>
        </w:rPr>
        <w:t>G</w:t>
      </w:r>
      <w:r w:rsidR="00080428">
        <w:rPr>
          <w:rFonts w:eastAsia="Times New Roman" w:cstheme="minorHAnsi"/>
          <w:color w:val="000000"/>
        </w:rPr>
        <w:t>lobal Studies</w:t>
      </w:r>
      <w:r w:rsidR="0029481D">
        <w:rPr>
          <w:rFonts w:eastAsia="Times New Roman" w:cstheme="minorHAnsi"/>
          <w:color w:val="000000"/>
        </w:rPr>
        <w:t>;</w:t>
      </w:r>
      <w:r w:rsidR="00080428">
        <w:rPr>
          <w:rFonts w:eastAsia="Times New Roman" w:cstheme="minorHAnsi"/>
          <w:color w:val="000000"/>
        </w:rPr>
        <w:t xml:space="preserve"> </w:t>
      </w:r>
      <w:r w:rsidR="002618B8" w:rsidRPr="00B90173">
        <w:rPr>
          <w:rFonts w:eastAsia="Times New Roman" w:cstheme="minorHAnsi"/>
          <w:color w:val="000000"/>
        </w:rPr>
        <w:t>L</w:t>
      </w:r>
      <w:r w:rsidR="00080428">
        <w:rPr>
          <w:rFonts w:eastAsia="Times New Roman" w:cstheme="minorHAnsi"/>
          <w:color w:val="000000"/>
        </w:rPr>
        <w:t>iberal Studies</w:t>
      </w:r>
      <w:r w:rsidR="0029481D">
        <w:rPr>
          <w:rFonts w:eastAsia="Times New Roman" w:cstheme="minorHAnsi"/>
          <w:color w:val="000000"/>
        </w:rPr>
        <w:t>;</w:t>
      </w:r>
      <w:r w:rsidR="00080428">
        <w:rPr>
          <w:rFonts w:eastAsia="Times New Roman" w:cstheme="minorHAnsi"/>
          <w:color w:val="000000"/>
        </w:rPr>
        <w:t xml:space="preserve"> </w:t>
      </w:r>
      <w:r w:rsidR="002618B8" w:rsidRPr="00B90173">
        <w:rPr>
          <w:rFonts w:eastAsia="Times New Roman" w:cstheme="minorHAnsi"/>
          <w:color w:val="000000"/>
        </w:rPr>
        <w:t>L</w:t>
      </w:r>
      <w:r w:rsidR="00080428">
        <w:rPr>
          <w:rFonts w:eastAsia="Times New Roman" w:cstheme="minorHAnsi"/>
          <w:color w:val="000000"/>
        </w:rPr>
        <w:t>iterature &amp; Writing Studies</w:t>
      </w:r>
      <w:r w:rsidR="0029481D">
        <w:rPr>
          <w:rFonts w:eastAsia="Times New Roman" w:cstheme="minorHAnsi"/>
          <w:color w:val="000000"/>
        </w:rPr>
        <w:t>;</w:t>
      </w:r>
      <w:r w:rsidR="00080428">
        <w:rPr>
          <w:rFonts w:eastAsia="Times New Roman" w:cstheme="minorHAnsi"/>
          <w:color w:val="000000"/>
        </w:rPr>
        <w:t xml:space="preserve"> </w:t>
      </w:r>
      <w:r w:rsidR="002618B8">
        <w:rPr>
          <w:rFonts w:eastAsia="Times New Roman" w:cstheme="minorHAnsi"/>
          <w:color w:val="000000"/>
        </w:rPr>
        <w:t>M</w:t>
      </w:r>
      <w:r w:rsidR="00080428">
        <w:rPr>
          <w:rFonts w:eastAsia="Times New Roman" w:cstheme="minorHAnsi"/>
          <w:color w:val="000000"/>
        </w:rPr>
        <w:t>odern Language Studies</w:t>
      </w:r>
      <w:r w:rsidR="0029481D">
        <w:rPr>
          <w:rFonts w:eastAsia="Times New Roman" w:cstheme="minorHAnsi"/>
          <w:color w:val="000000"/>
        </w:rPr>
        <w:t>;</w:t>
      </w:r>
      <w:r w:rsidR="00080428">
        <w:rPr>
          <w:rFonts w:eastAsia="Times New Roman" w:cstheme="minorHAnsi"/>
          <w:color w:val="000000"/>
        </w:rPr>
        <w:t xml:space="preserve"> </w:t>
      </w:r>
      <w:r w:rsidRPr="00B90173">
        <w:rPr>
          <w:rFonts w:eastAsia="Times New Roman" w:cstheme="minorHAnsi"/>
          <w:color w:val="000000"/>
        </w:rPr>
        <w:t>P</w:t>
      </w:r>
      <w:r w:rsidR="00080428">
        <w:rPr>
          <w:rFonts w:eastAsia="Times New Roman" w:cstheme="minorHAnsi"/>
          <w:color w:val="000000"/>
        </w:rPr>
        <w:t>hilosophy</w:t>
      </w:r>
      <w:r w:rsidR="0029481D">
        <w:rPr>
          <w:rFonts w:eastAsia="Times New Roman" w:cstheme="minorHAnsi"/>
          <w:color w:val="000000"/>
        </w:rPr>
        <w:t>;</w:t>
      </w:r>
      <w:r w:rsidRPr="00B90173">
        <w:rPr>
          <w:rFonts w:eastAsia="Times New Roman" w:cstheme="minorHAnsi"/>
          <w:color w:val="000000"/>
        </w:rPr>
        <w:t xml:space="preserve"> </w:t>
      </w:r>
      <w:r w:rsidR="002618B8">
        <w:rPr>
          <w:rFonts w:eastAsia="Times New Roman" w:cstheme="minorHAnsi"/>
          <w:color w:val="000000"/>
        </w:rPr>
        <w:t>P</w:t>
      </w:r>
      <w:r w:rsidR="00080428">
        <w:rPr>
          <w:rFonts w:eastAsia="Times New Roman" w:cstheme="minorHAnsi"/>
          <w:color w:val="000000"/>
        </w:rPr>
        <w:t>olitical Science</w:t>
      </w:r>
      <w:r w:rsidR="0029481D">
        <w:rPr>
          <w:rFonts w:eastAsia="Times New Roman" w:cstheme="minorHAnsi"/>
          <w:color w:val="000000"/>
        </w:rPr>
        <w:t>;</w:t>
      </w:r>
      <w:r w:rsidR="002618B8">
        <w:rPr>
          <w:rFonts w:eastAsia="Times New Roman" w:cstheme="minorHAnsi"/>
          <w:color w:val="000000"/>
        </w:rPr>
        <w:t xml:space="preserve"> </w:t>
      </w:r>
      <w:r w:rsidR="00080428">
        <w:rPr>
          <w:rFonts w:eastAsia="Times New Roman" w:cstheme="minorHAnsi"/>
          <w:color w:val="000000"/>
        </w:rPr>
        <w:t>Sociology</w:t>
      </w:r>
      <w:r w:rsidR="0029481D">
        <w:rPr>
          <w:rFonts w:eastAsia="Times New Roman" w:cstheme="minorHAnsi"/>
          <w:color w:val="000000"/>
        </w:rPr>
        <w:t>;</w:t>
      </w:r>
      <w:r w:rsidR="00080428">
        <w:rPr>
          <w:rFonts w:eastAsia="Times New Roman" w:cstheme="minorHAnsi"/>
          <w:color w:val="000000"/>
        </w:rPr>
        <w:t xml:space="preserve"> </w:t>
      </w:r>
      <w:r w:rsidR="002618B8">
        <w:rPr>
          <w:rFonts w:eastAsia="Times New Roman" w:cstheme="minorHAnsi"/>
          <w:color w:val="000000"/>
        </w:rPr>
        <w:t>and P</w:t>
      </w:r>
      <w:r w:rsidR="00080428">
        <w:rPr>
          <w:rFonts w:eastAsia="Times New Roman" w:cstheme="minorHAnsi"/>
          <w:color w:val="000000"/>
        </w:rPr>
        <w:t>s</w:t>
      </w:r>
      <w:r w:rsidR="00175643">
        <w:rPr>
          <w:rFonts w:eastAsia="Times New Roman" w:cstheme="minorHAnsi"/>
          <w:color w:val="000000"/>
        </w:rPr>
        <w:t>y</w:t>
      </w:r>
      <w:r w:rsidR="00080428">
        <w:rPr>
          <w:rFonts w:eastAsia="Times New Roman" w:cstheme="minorHAnsi"/>
          <w:color w:val="000000"/>
        </w:rPr>
        <w:t>chology</w:t>
      </w:r>
      <w:r w:rsidRPr="00B90173">
        <w:rPr>
          <w:rFonts w:eastAsia="Times New Roman" w:cstheme="minorHAnsi"/>
          <w:color w:val="000000"/>
        </w:rPr>
        <w:t xml:space="preserve"> for their time and attention to this exercise. </w:t>
      </w:r>
      <w:r w:rsidR="008C0125">
        <w:rPr>
          <w:rFonts w:eastAsia="Times New Roman" w:cstheme="minorHAnsi"/>
          <w:color w:val="000000"/>
        </w:rPr>
        <w:t xml:space="preserve">Although we weren’t able to </w:t>
      </w:r>
      <w:r w:rsidR="00E74DD7">
        <w:rPr>
          <w:rFonts w:eastAsia="Times New Roman" w:cstheme="minorHAnsi"/>
          <w:color w:val="000000"/>
        </w:rPr>
        <w:t>gather feedback</w:t>
      </w:r>
      <w:r w:rsidR="008C0125">
        <w:rPr>
          <w:rFonts w:eastAsia="Times New Roman" w:cstheme="minorHAnsi"/>
          <w:color w:val="000000"/>
        </w:rPr>
        <w:t xml:space="preserve"> from all Departments in CHABSS, we feel confident that the sampling </w:t>
      </w:r>
      <w:r w:rsidR="00E74DD7">
        <w:rPr>
          <w:rFonts w:eastAsia="Times New Roman" w:cstheme="minorHAnsi"/>
          <w:color w:val="000000"/>
        </w:rPr>
        <w:t>of data</w:t>
      </w:r>
      <w:r w:rsidR="008C0125">
        <w:rPr>
          <w:rFonts w:eastAsia="Times New Roman" w:cstheme="minorHAnsi"/>
          <w:color w:val="000000"/>
        </w:rPr>
        <w:t xml:space="preserve"> from these departments is a fair representation of where the College stands with regard to meeting the Goals and Objectives of the Strategic Plan.</w:t>
      </w:r>
      <w:r w:rsidRPr="00B90173">
        <w:rPr>
          <w:rFonts w:eastAsia="Times New Roman" w:cstheme="minorHAnsi"/>
          <w:color w:val="000000"/>
        </w:rPr>
        <w:t xml:space="preserve"> In addition to hear</w:t>
      </w:r>
      <w:r>
        <w:rPr>
          <w:rFonts w:eastAsia="Times New Roman" w:cstheme="minorHAnsi"/>
          <w:color w:val="000000"/>
        </w:rPr>
        <w:t>ing</w:t>
      </w:r>
      <w:r w:rsidRPr="00B90173">
        <w:rPr>
          <w:rFonts w:eastAsia="Times New Roman" w:cstheme="minorHAnsi"/>
          <w:color w:val="000000"/>
        </w:rPr>
        <w:t xml:space="preserve"> our colleagues’ narratives of successes and challenges under the </w:t>
      </w:r>
      <w:r>
        <w:rPr>
          <w:rFonts w:eastAsia="Times New Roman" w:cstheme="minorHAnsi"/>
          <w:color w:val="000000"/>
        </w:rPr>
        <w:t>existing Strategic P</w:t>
      </w:r>
      <w:r w:rsidRPr="00B90173">
        <w:rPr>
          <w:rFonts w:eastAsia="Times New Roman" w:cstheme="minorHAnsi"/>
          <w:color w:val="000000"/>
        </w:rPr>
        <w:t xml:space="preserve">lan, we also hoped to </w:t>
      </w:r>
      <w:r w:rsidR="00E74DD7">
        <w:rPr>
          <w:rFonts w:eastAsia="Times New Roman" w:cstheme="minorHAnsi"/>
          <w:color w:val="000000"/>
        </w:rPr>
        <w:t>learn</w:t>
      </w:r>
      <w:r w:rsidR="00E74DD7" w:rsidRPr="00B90173">
        <w:rPr>
          <w:rFonts w:eastAsia="Times New Roman" w:cstheme="minorHAnsi"/>
          <w:color w:val="000000"/>
        </w:rPr>
        <w:t xml:space="preserve"> </w:t>
      </w:r>
      <w:r w:rsidRPr="00B90173">
        <w:rPr>
          <w:rFonts w:eastAsia="Times New Roman" w:cstheme="minorHAnsi"/>
          <w:color w:val="000000"/>
        </w:rPr>
        <w:t>how our colleagues perceive</w:t>
      </w:r>
      <w:r w:rsidR="00E74DD7">
        <w:rPr>
          <w:rFonts w:eastAsia="Times New Roman" w:cstheme="minorHAnsi"/>
          <w:color w:val="000000"/>
        </w:rPr>
        <w:t>d</w:t>
      </w:r>
      <w:r w:rsidRPr="00B90173">
        <w:rPr>
          <w:rFonts w:eastAsia="Times New Roman" w:cstheme="minorHAnsi"/>
          <w:color w:val="000000"/>
        </w:rPr>
        <w:t xml:space="preserve"> th</w:t>
      </w:r>
      <w:r w:rsidR="00175643">
        <w:rPr>
          <w:rFonts w:eastAsia="Times New Roman" w:cstheme="minorHAnsi"/>
          <w:color w:val="000000"/>
        </w:rPr>
        <w:t xml:space="preserve">is Strategic Plan </w:t>
      </w:r>
      <w:r>
        <w:rPr>
          <w:rFonts w:eastAsia="Times New Roman" w:cstheme="minorHAnsi"/>
          <w:color w:val="000000"/>
        </w:rPr>
        <w:t xml:space="preserve">and their suggestions for a new </w:t>
      </w:r>
      <w:r w:rsidR="00D302C2">
        <w:rPr>
          <w:rFonts w:eastAsia="Times New Roman" w:cstheme="minorHAnsi"/>
          <w:color w:val="000000"/>
        </w:rPr>
        <w:t>Strategic Plan as well as the next strategic planning process</w:t>
      </w:r>
      <w:r>
        <w:rPr>
          <w:rFonts w:eastAsia="Times New Roman" w:cstheme="minorHAnsi"/>
          <w:color w:val="000000"/>
        </w:rPr>
        <w:t xml:space="preserve">.  </w:t>
      </w:r>
    </w:p>
    <w:p w14:paraId="21DDA3BE" w14:textId="73105000" w:rsidR="00736ACA" w:rsidRDefault="00736ACA" w:rsidP="00736ACA">
      <w:pPr>
        <w:pStyle w:val="Heading1"/>
      </w:pPr>
      <w:r>
        <w:lastRenderedPageBreak/>
        <w:t xml:space="preserve">Summary of Responses for </w:t>
      </w:r>
      <w:r w:rsidRPr="00C02156">
        <w:rPr>
          <w:u w:val="single"/>
        </w:rPr>
        <w:t>Goal One</w:t>
      </w:r>
      <w:r>
        <w:t xml:space="preserve"> of</w:t>
      </w:r>
      <w:r w:rsidR="00126DD7">
        <w:t xml:space="preserve"> </w:t>
      </w:r>
      <w:r>
        <w:t xml:space="preserve">CHABSS Strategic Plan </w:t>
      </w:r>
      <w:r w:rsidR="00126DD7">
        <w:br/>
      </w:r>
      <w:r>
        <w:t>2013-2018</w:t>
      </w:r>
    </w:p>
    <w:p w14:paraId="4EDF6752" w14:textId="77777777" w:rsidR="00736ACA" w:rsidRDefault="00736ACA" w:rsidP="00736ACA">
      <w:pPr>
        <w:pStyle w:val="Heading2"/>
      </w:pPr>
      <w:r>
        <w:t>Goal One: Advance a transformative learning environment for all student populations.</w:t>
      </w:r>
    </w:p>
    <w:p w14:paraId="6B8B9093" w14:textId="77777777" w:rsidR="00736ACA" w:rsidRDefault="00736ACA" w:rsidP="00CA257B">
      <w:pPr>
        <w:pStyle w:val="Heading3"/>
        <w:ind w:firstLine="360"/>
      </w:pPr>
      <w:r>
        <w:t xml:space="preserve">Objectives: </w:t>
      </w:r>
    </w:p>
    <w:p w14:paraId="643644CC" w14:textId="77777777" w:rsidR="00736ACA" w:rsidRDefault="00736ACA" w:rsidP="00736ACA">
      <w:pPr>
        <w:pStyle w:val="Heading3"/>
        <w:numPr>
          <w:ilvl w:val="0"/>
          <w:numId w:val="4"/>
        </w:numPr>
      </w:pPr>
      <w:r w:rsidRPr="00307F54">
        <w:t>Identify best transformative pedagogical practices currently in use in specific courses and departments in the College and survey higher education literature.</w:t>
      </w:r>
    </w:p>
    <w:p w14:paraId="10FA2772" w14:textId="77777777" w:rsidR="00736ACA" w:rsidRDefault="00736ACA" w:rsidP="00736ACA">
      <w:pPr>
        <w:pStyle w:val="Heading3"/>
        <w:numPr>
          <w:ilvl w:val="0"/>
          <w:numId w:val="4"/>
        </w:numPr>
      </w:pPr>
      <w:r w:rsidRPr="00307F54">
        <w:t>Support an engaging curriculum and co‐curricular activities for 21st century learners.</w:t>
      </w:r>
    </w:p>
    <w:p w14:paraId="67C7F204" w14:textId="77777777" w:rsidR="00736ACA" w:rsidRDefault="00736ACA" w:rsidP="00736ACA">
      <w:pPr>
        <w:pStyle w:val="Heading3"/>
        <w:numPr>
          <w:ilvl w:val="0"/>
          <w:numId w:val="4"/>
        </w:numPr>
      </w:pPr>
      <w:r>
        <w:t>S</w:t>
      </w:r>
      <w:r w:rsidRPr="00307F54">
        <w:t>upport graduate and undergraduate student research as part of a transformative learning experience.</w:t>
      </w:r>
    </w:p>
    <w:p w14:paraId="5904E8AB" w14:textId="77777777" w:rsidR="00ED0EDE" w:rsidRDefault="00ED0EDE" w:rsidP="00736ACA">
      <w:pPr>
        <w:pStyle w:val="Heading2"/>
      </w:pPr>
    </w:p>
    <w:p w14:paraId="7C9C66BB" w14:textId="03185F19" w:rsidR="00736ACA" w:rsidRPr="00CF1FAB" w:rsidRDefault="00736ACA" w:rsidP="00736ACA">
      <w:pPr>
        <w:pStyle w:val="Heading2"/>
      </w:pPr>
      <w:r w:rsidRPr="00CF1FAB">
        <w:t>Concerns</w:t>
      </w:r>
      <w:r>
        <w:t xml:space="preserve"> Identified</w:t>
      </w:r>
      <w:r w:rsidRPr="00CF1FAB">
        <w:t>:</w:t>
      </w:r>
    </w:p>
    <w:p w14:paraId="171E07A0" w14:textId="77777777" w:rsidR="00736ACA" w:rsidRDefault="00736ACA" w:rsidP="00736ACA">
      <w:pPr>
        <w:pStyle w:val="ListParagraph"/>
        <w:numPr>
          <w:ilvl w:val="0"/>
          <w:numId w:val="2"/>
        </w:numPr>
      </w:pPr>
      <w:r>
        <w:t xml:space="preserve">Multiple concerns about vague language, not defined, not measurable, no benchmarks </w:t>
      </w:r>
    </w:p>
    <w:p w14:paraId="761749FB" w14:textId="77777777" w:rsidR="00736ACA" w:rsidRDefault="00736ACA" w:rsidP="00736ACA">
      <w:pPr>
        <w:pStyle w:val="ListParagraph"/>
        <w:numPr>
          <w:ilvl w:val="1"/>
          <w:numId w:val="2"/>
        </w:numPr>
      </w:pPr>
      <w:r>
        <w:t>“support”, “transformative learning”, and “21st century learner”, “engaging curriculum” reported as being unclear or not well defined.</w:t>
      </w:r>
    </w:p>
    <w:p w14:paraId="767E1F9C" w14:textId="77777777" w:rsidR="00736ACA" w:rsidRDefault="00736ACA" w:rsidP="00736ACA">
      <w:pPr>
        <w:pStyle w:val="ListParagraph"/>
        <w:numPr>
          <w:ilvl w:val="0"/>
          <w:numId w:val="2"/>
        </w:numPr>
      </w:pPr>
      <w:r>
        <w:t>Multiple concerns about lack of data both College and University-wide to be able to assess the outcomes of the current strategic plan.</w:t>
      </w:r>
    </w:p>
    <w:p w14:paraId="5F8FA692" w14:textId="3D2CC7C7" w:rsidR="00736ACA" w:rsidRDefault="00736ACA" w:rsidP="00736ACA">
      <w:pPr>
        <w:pStyle w:val="ListParagraph"/>
        <w:numPr>
          <w:ilvl w:val="0"/>
          <w:numId w:val="2"/>
        </w:numPr>
      </w:pPr>
      <w:r>
        <w:t>Concerns about funding resources available to meet this goal and its objectives</w:t>
      </w:r>
      <w:r w:rsidR="008E7C36">
        <w:t>;</w:t>
      </w:r>
      <w:r>
        <w:t xml:space="preserve"> especially for smaller programs and departments, resources have not grown to match student </w:t>
      </w:r>
      <w:r w:rsidR="00F65A67">
        <w:t>p</w:t>
      </w:r>
      <w:r>
        <w:t>opulation.</w:t>
      </w:r>
    </w:p>
    <w:p w14:paraId="24F61578" w14:textId="5196EAC7" w:rsidR="00736ACA" w:rsidRDefault="00736ACA" w:rsidP="00736ACA">
      <w:pPr>
        <w:pStyle w:val="ListParagraph"/>
        <w:numPr>
          <w:ilvl w:val="0"/>
          <w:numId w:val="2"/>
        </w:numPr>
      </w:pPr>
      <w:r>
        <w:t>Some faculty (</w:t>
      </w:r>
      <w:r w:rsidR="00FF5A84">
        <w:t xml:space="preserve">particularly </w:t>
      </w:r>
      <w:r>
        <w:t>lecturer</w:t>
      </w:r>
      <w:r w:rsidR="00FF5A84">
        <w:t>s</w:t>
      </w:r>
      <w:r>
        <w:t>) and staff report being unaware of efforts towards this goal and how objectives are being met.</w:t>
      </w:r>
      <w:r w:rsidR="00C50B3C">
        <w:t xml:space="preserve">  </w:t>
      </w:r>
    </w:p>
    <w:p w14:paraId="0FA25BB0" w14:textId="77777777" w:rsidR="00736ACA" w:rsidRPr="00CF1FAB" w:rsidRDefault="00736ACA" w:rsidP="00736ACA">
      <w:pPr>
        <w:pStyle w:val="Heading2"/>
      </w:pPr>
      <w:r>
        <w:t>Achievements Identified</w:t>
      </w:r>
      <w:r w:rsidRPr="00CF1FAB">
        <w:t>:</w:t>
      </w:r>
    </w:p>
    <w:p w14:paraId="62A4202A" w14:textId="77777777" w:rsidR="00736ACA" w:rsidRPr="00385A38" w:rsidRDefault="00736ACA" w:rsidP="00736ACA">
      <w:pPr>
        <w:pStyle w:val="ListParagraph"/>
        <w:numPr>
          <w:ilvl w:val="0"/>
          <w:numId w:val="2"/>
        </w:numPr>
        <w:rPr>
          <w:b/>
        </w:rPr>
      </w:pPr>
      <w:r w:rsidRPr="00385A38">
        <w:rPr>
          <w:b/>
        </w:rPr>
        <w:t>Curriculum review and changes</w:t>
      </w:r>
    </w:p>
    <w:p w14:paraId="4D72D20F" w14:textId="77777777" w:rsidR="00736ACA" w:rsidRDefault="00736ACA" w:rsidP="00736ACA">
      <w:pPr>
        <w:pStyle w:val="ListParagraph"/>
        <w:numPr>
          <w:ilvl w:val="1"/>
          <w:numId w:val="2"/>
        </w:numPr>
      </w:pPr>
      <w:r>
        <w:t>SLO assessment</w:t>
      </w:r>
    </w:p>
    <w:p w14:paraId="48F16B61" w14:textId="77777777" w:rsidR="00736ACA" w:rsidRDefault="00736ACA" w:rsidP="00736ACA">
      <w:pPr>
        <w:pStyle w:val="ListParagraph"/>
        <w:numPr>
          <w:ilvl w:val="1"/>
          <w:numId w:val="2"/>
        </w:numPr>
      </w:pPr>
      <w:r>
        <w:t>Program reviews and revisions</w:t>
      </w:r>
    </w:p>
    <w:p w14:paraId="70B15196" w14:textId="77777777" w:rsidR="00736ACA" w:rsidRDefault="00736ACA" w:rsidP="00736ACA">
      <w:pPr>
        <w:pStyle w:val="ListParagraph"/>
        <w:numPr>
          <w:ilvl w:val="1"/>
          <w:numId w:val="2"/>
        </w:numPr>
      </w:pPr>
      <w:r>
        <w:t>Flipped Classrooms</w:t>
      </w:r>
    </w:p>
    <w:p w14:paraId="5D93D02A" w14:textId="77777777" w:rsidR="00736ACA" w:rsidRDefault="00736ACA" w:rsidP="00736ACA">
      <w:pPr>
        <w:pStyle w:val="ListParagraph"/>
        <w:numPr>
          <w:ilvl w:val="1"/>
          <w:numId w:val="2"/>
        </w:numPr>
      </w:pPr>
      <w:r>
        <w:t>Texts assessed for diversity in learning</w:t>
      </w:r>
    </w:p>
    <w:p w14:paraId="0AA5D206" w14:textId="77777777" w:rsidR="00736ACA" w:rsidRDefault="00736ACA" w:rsidP="00736ACA">
      <w:pPr>
        <w:pStyle w:val="ListParagraph"/>
        <w:numPr>
          <w:ilvl w:val="1"/>
          <w:numId w:val="2"/>
        </w:numPr>
      </w:pPr>
      <w:r>
        <w:t>Online instruction, QOLT (PHIL reports taking a lead in implementing and developing online learning in their dept.)</w:t>
      </w:r>
    </w:p>
    <w:p w14:paraId="1676DFD6" w14:textId="77777777" w:rsidR="00736ACA" w:rsidRDefault="00736ACA" w:rsidP="00736ACA">
      <w:pPr>
        <w:pStyle w:val="ListParagraph"/>
        <w:numPr>
          <w:ilvl w:val="1"/>
          <w:numId w:val="2"/>
        </w:numPr>
      </w:pPr>
      <w:r>
        <w:t>Hybrid Courses being added</w:t>
      </w:r>
    </w:p>
    <w:p w14:paraId="6975DC4C" w14:textId="77777777" w:rsidR="00736ACA" w:rsidRDefault="00736ACA" w:rsidP="00736ACA">
      <w:pPr>
        <w:pStyle w:val="ListParagraph"/>
        <w:numPr>
          <w:ilvl w:val="1"/>
          <w:numId w:val="2"/>
        </w:numPr>
      </w:pPr>
      <w:r>
        <w:t>Course redesigns</w:t>
      </w:r>
    </w:p>
    <w:p w14:paraId="69913B5B" w14:textId="77777777" w:rsidR="00736ACA" w:rsidRDefault="00736ACA" w:rsidP="00736ACA">
      <w:pPr>
        <w:pStyle w:val="ListParagraph"/>
        <w:numPr>
          <w:ilvl w:val="1"/>
          <w:numId w:val="2"/>
        </w:numPr>
      </w:pPr>
      <w:r>
        <w:t xml:space="preserve">Executive Orders- updates to programs and GE requirements </w:t>
      </w:r>
    </w:p>
    <w:p w14:paraId="039EF38B" w14:textId="77777777" w:rsidR="00736ACA" w:rsidRDefault="00736ACA" w:rsidP="00736ACA">
      <w:pPr>
        <w:pStyle w:val="ListParagraph"/>
        <w:numPr>
          <w:ilvl w:val="1"/>
          <w:numId w:val="2"/>
        </w:numPr>
      </w:pPr>
      <w:r>
        <w:t>WMST (Women’s Studies) changed to WGSS (Women’s, Gender, and Sexuality Studies) to promote inclusiveness and capture current changes in the field</w:t>
      </w:r>
    </w:p>
    <w:p w14:paraId="03F1DB0A" w14:textId="03AF069E" w:rsidR="00736ACA" w:rsidRDefault="00BA5041" w:rsidP="00736ACA">
      <w:pPr>
        <w:pStyle w:val="ListParagraph"/>
        <w:numPr>
          <w:ilvl w:val="1"/>
          <w:numId w:val="2"/>
        </w:numPr>
      </w:pPr>
      <w:r>
        <w:t>New</w:t>
      </w:r>
      <w:r w:rsidR="00736ACA">
        <w:t xml:space="preserve"> majors: AIS, A</w:t>
      </w:r>
      <w:r w:rsidR="00F752F5">
        <w:t>MD</w:t>
      </w:r>
      <w:r w:rsidR="00736ACA">
        <w:t>, GEOG, LBST (K-8 teachers),</w:t>
      </w:r>
      <w:r w:rsidR="00FA3592">
        <w:t xml:space="preserve"> </w:t>
      </w:r>
      <w:r w:rsidR="00736ACA">
        <w:t xml:space="preserve">soon to </w:t>
      </w:r>
      <w:r w:rsidR="00F606EF">
        <w:t>include</w:t>
      </w:r>
      <w:r w:rsidR="00736ACA">
        <w:t xml:space="preserve"> LING</w:t>
      </w:r>
    </w:p>
    <w:p w14:paraId="706CC34E" w14:textId="77777777" w:rsidR="00736ACA" w:rsidRDefault="00736ACA" w:rsidP="00736ACA">
      <w:pPr>
        <w:pStyle w:val="ListParagraph"/>
        <w:numPr>
          <w:ilvl w:val="1"/>
          <w:numId w:val="2"/>
        </w:numPr>
      </w:pPr>
      <w:r>
        <w:t>Interdisciplinary and multi-disciplinary approach (faculty teaching across disciplines), MOUs in place for several departments</w:t>
      </w:r>
    </w:p>
    <w:p w14:paraId="178D7BC7" w14:textId="77777777" w:rsidR="00736ACA" w:rsidRDefault="00736ACA" w:rsidP="00736ACA">
      <w:pPr>
        <w:pStyle w:val="ListParagraph"/>
        <w:numPr>
          <w:ilvl w:val="1"/>
          <w:numId w:val="2"/>
        </w:numPr>
      </w:pPr>
      <w:r>
        <w:t>Use of Faculty Center as a resource for professional development and pedagogical advancement</w:t>
      </w:r>
    </w:p>
    <w:p w14:paraId="37152CB1" w14:textId="0D47E728" w:rsidR="00E47133" w:rsidRDefault="00736ACA" w:rsidP="00026A57">
      <w:pPr>
        <w:pStyle w:val="ListParagraph"/>
        <w:numPr>
          <w:ilvl w:val="1"/>
          <w:numId w:val="2"/>
        </w:numPr>
      </w:pPr>
      <w:r>
        <w:t>CAPC has played a key role in looking at SLOs and assessable language</w:t>
      </w:r>
    </w:p>
    <w:p w14:paraId="01D1A923" w14:textId="77777777" w:rsidR="00736ACA" w:rsidRPr="00385A38" w:rsidRDefault="00736ACA" w:rsidP="00736ACA">
      <w:pPr>
        <w:pStyle w:val="ListParagraph"/>
        <w:numPr>
          <w:ilvl w:val="0"/>
          <w:numId w:val="2"/>
        </w:numPr>
        <w:rPr>
          <w:b/>
        </w:rPr>
      </w:pPr>
      <w:r w:rsidRPr="00385A38">
        <w:rPr>
          <w:b/>
        </w:rPr>
        <w:lastRenderedPageBreak/>
        <w:t>Student Opportunities inside the class</w:t>
      </w:r>
    </w:p>
    <w:p w14:paraId="6352553E" w14:textId="77777777" w:rsidR="00736ACA" w:rsidRDefault="00736ACA" w:rsidP="00736ACA">
      <w:pPr>
        <w:pStyle w:val="ListParagraph"/>
        <w:numPr>
          <w:ilvl w:val="1"/>
          <w:numId w:val="2"/>
        </w:numPr>
      </w:pPr>
      <w:r>
        <w:t>Labs</w:t>
      </w:r>
    </w:p>
    <w:p w14:paraId="689D07D6" w14:textId="77777777" w:rsidR="00736ACA" w:rsidRDefault="00736ACA" w:rsidP="00736ACA">
      <w:pPr>
        <w:pStyle w:val="ListParagraph"/>
        <w:numPr>
          <w:ilvl w:val="2"/>
          <w:numId w:val="2"/>
        </w:numPr>
      </w:pPr>
      <w:r>
        <w:t>75 Undergrad work in Psych labs for credit, ~45 undergrads volunteer in labs</w:t>
      </w:r>
    </w:p>
    <w:p w14:paraId="6B428531" w14:textId="77777777" w:rsidR="00736ACA" w:rsidRDefault="00736ACA" w:rsidP="00736ACA">
      <w:pPr>
        <w:pStyle w:val="ListParagraph"/>
        <w:numPr>
          <w:ilvl w:val="1"/>
          <w:numId w:val="2"/>
        </w:numPr>
      </w:pPr>
      <w:r>
        <w:t>Research</w:t>
      </w:r>
    </w:p>
    <w:p w14:paraId="71FC8A94" w14:textId="77777777" w:rsidR="00736ACA" w:rsidRDefault="00736ACA" w:rsidP="00736ACA">
      <w:pPr>
        <w:pStyle w:val="ListParagraph"/>
        <w:numPr>
          <w:ilvl w:val="2"/>
          <w:numId w:val="2"/>
        </w:numPr>
      </w:pPr>
      <w:r>
        <w:t>Psych research competitions, GBST undergrad research events</w:t>
      </w:r>
    </w:p>
    <w:p w14:paraId="005D519F" w14:textId="77777777" w:rsidR="00736ACA" w:rsidRDefault="00736ACA" w:rsidP="00736ACA">
      <w:pPr>
        <w:pStyle w:val="ListParagraph"/>
        <w:numPr>
          <w:ilvl w:val="1"/>
          <w:numId w:val="2"/>
        </w:numPr>
      </w:pPr>
      <w:r>
        <w:t>Capstone Courses</w:t>
      </w:r>
    </w:p>
    <w:p w14:paraId="1710EC00" w14:textId="77777777" w:rsidR="00736ACA" w:rsidRDefault="00736ACA" w:rsidP="00736ACA">
      <w:pPr>
        <w:pStyle w:val="ListParagraph"/>
        <w:numPr>
          <w:ilvl w:val="1"/>
          <w:numId w:val="2"/>
        </w:numPr>
      </w:pPr>
      <w:r>
        <w:t>Equipment, Software programs, GIS, use of new technologies, for example digital drawing, computer modeling, and animation</w:t>
      </w:r>
    </w:p>
    <w:p w14:paraId="7F3A680E" w14:textId="77777777" w:rsidR="00736ACA" w:rsidRDefault="00736ACA" w:rsidP="00736ACA">
      <w:pPr>
        <w:pStyle w:val="ListParagraph"/>
        <w:numPr>
          <w:ilvl w:val="1"/>
          <w:numId w:val="2"/>
        </w:numPr>
      </w:pPr>
      <w:r>
        <w:t>Active learning classrooms in GBST- Town Hall events engage students with community leaders</w:t>
      </w:r>
    </w:p>
    <w:p w14:paraId="7EB6E829" w14:textId="77777777" w:rsidR="00736ACA" w:rsidRPr="00385A38" w:rsidRDefault="00736ACA" w:rsidP="00736ACA">
      <w:pPr>
        <w:pStyle w:val="ListParagraph"/>
        <w:numPr>
          <w:ilvl w:val="0"/>
          <w:numId w:val="2"/>
        </w:numPr>
        <w:rPr>
          <w:b/>
        </w:rPr>
      </w:pPr>
      <w:r w:rsidRPr="00385A38">
        <w:rPr>
          <w:b/>
        </w:rPr>
        <w:t>Student Opportunities outside the class</w:t>
      </w:r>
    </w:p>
    <w:p w14:paraId="49F561B5" w14:textId="77777777" w:rsidR="00736ACA" w:rsidRDefault="00736ACA" w:rsidP="00736ACA">
      <w:pPr>
        <w:pStyle w:val="ListParagraph"/>
        <w:numPr>
          <w:ilvl w:val="1"/>
          <w:numId w:val="2"/>
        </w:numPr>
      </w:pPr>
      <w:r>
        <w:t>Conferences</w:t>
      </w:r>
    </w:p>
    <w:p w14:paraId="65B23D7C" w14:textId="77777777" w:rsidR="00736ACA" w:rsidRDefault="00736ACA" w:rsidP="00736ACA">
      <w:pPr>
        <w:pStyle w:val="ListParagraph"/>
        <w:numPr>
          <w:ilvl w:val="2"/>
          <w:numId w:val="2"/>
        </w:numPr>
      </w:pPr>
      <w:r>
        <w:t>Campus, regional, and professional conference participation (supported with funding, mentorship, staff help coordinate budget and mange paperwork)</w:t>
      </w:r>
    </w:p>
    <w:p w14:paraId="01EDAAFF" w14:textId="77777777" w:rsidR="00736ACA" w:rsidRDefault="00736ACA" w:rsidP="00736ACA">
      <w:pPr>
        <w:pStyle w:val="ListParagraph"/>
        <w:numPr>
          <w:ilvl w:val="1"/>
          <w:numId w:val="2"/>
        </w:numPr>
      </w:pPr>
      <w:r>
        <w:t>Presentations</w:t>
      </w:r>
    </w:p>
    <w:p w14:paraId="15C5B029" w14:textId="77777777" w:rsidR="00736ACA" w:rsidRDefault="00736ACA" w:rsidP="00736ACA">
      <w:pPr>
        <w:pStyle w:val="ListParagraph"/>
        <w:numPr>
          <w:ilvl w:val="2"/>
          <w:numId w:val="2"/>
        </w:numPr>
      </w:pPr>
      <w:r>
        <w:t>Fall poster showcase</w:t>
      </w:r>
    </w:p>
    <w:p w14:paraId="5C03DF39" w14:textId="77777777" w:rsidR="00736ACA" w:rsidRDefault="00736ACA" w:rsidP="00736ACA">
      <w:pPr>
        <w:pStyle w:val="ListParagraph"/>
        <w:numPr>
          <w:ilvl w:val="2"/>
          <w:numId w:val="2"/>
        </w:numPr>
      </w:pPr>
      <w:r>
        <w:t>Sociology Research Symposium</w:t>
      </w:r>
    </w:p>
    <w:p w14:paraId="1B9785BF" w14:textId="77777777" w:rsidR="00736ACA" w:rsidRDefault="00736ACA" w:rsidP="00736ACA">
      <w:pPr>
        <w:pStyle w:val="ListParagraph"/>
        <w:numPr>
          <w:ilvl w:val="2"/>
          <w:numId w:val="2"/>
        </w:numPr>
      </w:pPr>
      <w:r>
        <w:t>The Whiteness Forum</w:t>
      </w:r>
    </w:p>
    <w:p w14:paraId="1EF2A36A" w14:textId="77777777" w:rsidR="00736ACA" w:rsidRDefault="00736ACA" w:rsidP="00736ACA">
      <w:pPr>
        <w:pStyle w:val="ListParagraph"/>
        <w:numPr>
          <w:ilvl w:val="2"/>
          <w:numId w:val="2"/>
        </w:numPr>
      </w:pPr>
      <w:r>
        <w:t>Community World and Literary Series (invited speakers)</w:t>
      </w:r>
    </w:p>
    <w:p w14:paraId="5D73E7BB" w14:textId="77777777" w:rsidR="00736ACA" w:rsidRDefault="00736ACA" w:rsidP="00736ACA">
      <w:pPr>
        <w:pStyle w:val="ListParagraph"/>
        <w:numPr>
          <w:ilvl w:val="1"/>
          <w:numId w:val="2"/>
        </w:numPr>
      </w:pPr>
      <w:r>
        <w:t>Clubs/Organizations</w:t>
      </w:r>
    </w:p>
    <w:p w14:paraId="428DE30D" w14:textId="1B64186C" w:rsidR="00736ACA" w:rsidRDefault="00633C46" w:rsidP="00736ACA">
      <w:pPr>
        <w:pStyle w:val="ListParagraph"/>
        <w:numPr>
          <w:ilvl w:val="2"/>
          <w:numId w:val="2"/>
        </w:numPr>
      </w:pPr>
      <w:r>
        <w:t xml:space="preserve">Most of not all Departments/Programs sponsor student clubs, and many faculty </w:t>
      </w:r>
      <w:r w:rsidR="00842810">
        <w:t xml:space="preserve">members </w:t>
      </w:r>
      <w:r>
        <w:t>advise student clubs not directly related to their</w:t>
      </w:r>
      <w:r w:rsidR="00DA74B9">
        <w:t xml:space="preserve"> own </w:t>
      </w:r>
      <w:r w:rsidR="00B75506">
        <w:t>programs</w:t>
      </w:r>
      <w:r w:rsidR="00736ACA">
        <w:t>.</w:t>
      </w:r>
    </w:p>
    <w:p w14:paraId="584C35B3" w14:textId="77777777" w:rsidR="00736ACA" w:rsidRDefault="00736ACA" w:rsidP="00736ACA">
      <w:pPr>
        <w:pStyle w:val="ListParagraph"/>
        <w:numPr>
          <w:ilvl w:val="1"/>
          <w:numId w:val="2"/>
        </w:numPr>
      </w:pPr>
      <w:r>
        <w:t>Service Learning</w:t>
      </w:r>
    </w:p>
    <w:p w14:paraId="7EB4F4E8" w14:textId="2865A11E" w:rsidR="00736ACA" w:rsidRDefault="008D37C8" w:rsidP="00736ACA">
      <w:pPr>
        <w:pStyle w:val="ListParagraph"/>
        <w:numPr>
          <w:ilvl w:val="2"/>
          <w:numId w:val="2"/>
        </w:numPr>
      </w:pPr>
      <w:r>
        <w:t>Citing</w:t>
      </w:r>
      <w:r w:rsidR="00736ACA">
        <w:t xml:space="preserve"> High Impact Practices and community engagement, numerous MLS courses integrate service learning.</w:t>
      </w:r>
    </w:p>
    <w:p w14:paraId="7F246329" w14:textId="35219552" w:rsidR="00736ACA" w:rsidRDefault="00736ACA" w:rsidP="00736ACA">
      <w:pPr>
        <w:pStyle w:val="ListParagraph"/>
        <w:numPr>
          <w:ilvl w:val="2"/>
          <w:numId w:val="2"/>
        </w:numPr>
      </w:pPr>
      <w:r>
        <w:t xml:space="preserve">Examples include working with: </w:t>
      </w:r>
      <w:r w:rsidRPr="00773EF9">
        <w:t>North County Health Services, Vista Community Clinic, San Pasqual Education Department, Coalition of Indigenous Oaxac</w:t>
      </w:r>
      <w:r w:rsidR="003D3B5D">
        <w:t>a</w:t>
      </w:r>
      <w:r w:rsidRPr="00773EF9">
        <w:t>n Communities, and</w:t>
      </w:r>
      <w:r>
        <w:t xml:space="preserve"> the Center for Binational Indig</w:t>
      </w:r>
      <w:r w:rsidRPr="00773EF9">
        <w:t>enous Development</w:t>
      </w:r>
      <w:r>
        <w:t>.</w:t>
      </w:r>
    </w:p>
    <w:p w14:paraId="31FD17E7" w14:textId="77777777" w:rsidR="00736ACA" w:rsidRDefault="00736ACA" w:rsidP="00736ACA">
      <w:pPr>
        <w:pStyle w:val="ListParagraph"/>
        <w:numPr>
          <w:ilvl w:val="1"/>
          <w:numId w:val="2"/>
        </w:numPr>
      </w:pPr>
      <w:r>
        <w:t>Field Work/Community based learning/Community Partnerships</w:t>
      </w:r>
    </w:p>
    <w:p w14:paraId="558AC412" w14:textId="77768AE1" w:rsidR="00736ACA" w:rsidRDefault="00736ACA" w:rsidP="00736ACA">
      <w:pPr>
        <w:pStyle w:val="ListParagraph"/>
        <w:numPr>
          <w:ilvl w:val="2"/>
          <w:numId w:val="2"/>
        </w:numPr>
      </w:pPr>
      <w:r>
        <w:t>High Impact Practices and community-based research</w:t>
      </w:r>
    </w:p>
    <w:p w14:paraId="4790C77F" w14:textId="41AB0909" w:rsidR="00736ACA" w:rsidRDefault="00736ACA" w:rsidP="00736ACA">
      <w:pPr>
        <w:pStyle w:val="ListParagraph"/>
        <w:numPr>
          <w:ilvl w:val="2"/>
          <w:numId w:val="2"/>
        </w:numPr>
      </w:pPr>
      <w:r>
        <w:t>Examples include: Econometrics undergrads in field research project; ANTH students working with farmworkers and migrant workers; development of The San Luis Rey Native Plant Garden and the botanical research associated with it, Archaeology in Belize, Video in the Community, MLS projects in SD County documenting language- engaging students in field research</w:t>
      </w:r>
    </w:p>
    <w:p w14:paraId="7B7048EA" w14:textId="533902E7" w:rsidR="00EB6505" w:rsidRDefault="00736ACA" w:rsidP="00EB6505">
      <w:pPr>
        <w:pStyle w:val="ListParagraph"/>
        <w:numPr>
          <w:ilvl w:val="2"/>
          <w:numId w:val="2"/>
        </w:numPr>
      </w:pPr>
      <w:r>
        <w:t>Internships</w:t>
      </w:r>
      <w:r w:rsidR="006329D6">
        <w:t xml:space="preserve"> </w:t>
      </w:r>
      <w:r w:rsidR="00AB49B5">
        <w:t>are offered across nearly Departments/Programs</w:t>
      </w:r>
      <w:r w:rsidR="00F53B3B">
        <w:t xml:space="preserve"> (via collaboration with Community Engagement’s Office of Internships)</w:t>
      </w:r>
    </w:p>
    <w:p w14:paraId="153850F2" w14:textId="77777777" w:rsidR="00736ACA" w:rsidRDefault="00736ACA" w:rsidP="00736ACA">
      <w:pPr>
        <w:pStyle w:val="ListParagraph"/>
        <w:numPr>
          <w:ilvl w:val="1"/>
          <w:numId w:val="2"/>
        </w:numPr>
      </w:pPr>
      <w:r>
        <w:t>Co-curricular activities</w:t>
      </w:r>
    </w:p>
    <w:p w14:paraId="2C861EEB" w14:textId="4D312CD0" w:rsidR="00736ACA" w:rsidRDefault="00736ACA" w:rsidP="00736ACA">
      <w:pPr>
        <w:pStyle w:val="ListParagraph"/>
        <w:numPr>
          <w:ilvl w:val="2"/>
          <w:numId w:val="2"/>
        </w:numPr>
      </w:pPr>
      <w:r>
        <w:t>Super STEM, Discover CSUSM, Senior Experience, Graduate celebrations, Media Makers</w:t>
      </w:r>
    </w:p>
    <w:p w14:paraId="7290F9AE" w14:textId="77777777" w:rsidR="0025209E" w:rsidRDefault="0025209E" w:rsidP="0025209E">
      <w:pPr>
        <w:pStyle w:val="ListParagraph"/>
        <w:ind w:left="2520"/>
      </w:pPr>
    </w:p>
    <w:p w14:paraId="305CF065" w14:textId="77777777" w:rsidR="00736ACA" w:rsidRDefault="00736ACA" w:rsidP="00736ACA">
      <w:pPr>
        <w:pStyle w:val="ListParagraph"/>
        <w:numPr>
          <w:ilvl w:val="1"/>
          <w:numId w:val="2"/>
        </w:numPr>
      </w:pPr>
      <w:r>
        <w:lastRenderedPageBreak/>
        <w:t>Travel/Study abroad</w:t>
      </w:r>
    </w:p>
    <w:p w14:paraId="787F100E" w14:textId="77777777" w:rsidR="00736ACA" w:rsidRDefault="00736ACA" w:rsidP="00736ACA">
      <w:pPr>
        <w:pStyle w:val="ListParagraph"/>
        <w:numPr>
          <w:ilvl w:val="2"/>
          <w:numId w:val="2"/>
        </w:numPr>
      </w:pPr>
      <w:r>
        <w:t>Departments support with funding and staff support with tracking and paperwork</w:t>
      </w:r>
    </w:p>
    <w:p w14:paraId="3D97E039" w14:textId="77777777" w:rsidR="00736ACA" w:rsidRDefault="00736ACA" w:rsidP="00736ACA">
      <w:pPr>
        <w:pStyle w:val="ListParagraph"/>
        <w:numPr>
          <w:ilvl w:val="2"/>
          <w:numId w:val="2"/>
        </w:numPr>
      </w:pPr>
      <w:r>
        <w:t>Collaboration with Office of Global Studies/EL</w:t>
      </w:r>
    </w:p>
    <w:p w14:paraId="0681BD5B" w14:textId="77777777" w:rsidR="00736ACA" w:rsidRDefault="00736ACA" w:rsidP="00736ACA">
      <w:pPr>
        <w:pStyle w:val="ListParagraph"/>
        <w:numPr>
          <w:ilvl w:val="2"/>
          <w:numId w:val="2"/>
        </w:numPr>
      </w:pPr>
      <w:r w:rsidRPr="00C5428C">
        <w:t>Guatemala Study Abroad</w:t>
      </w:r>
      <w:r>
        <w:t xml:space="preserve"> (MLS and LBST)</w:t>
      </w:r>
    </w:p>
    <w:p w14:paraId="3A4A0CF2" w14:textId="77777777" w:rsidR="00736ACA" w:rsidRDefault="00736ACA" w:rsidP="00736ACA">
      <w:pPr>
        <w:pStyle w:val="ListParagraph"/>
        <w:numPr>
          <w:ilvl w:val="2"/>
          <w:numId w:val="2"/>
        </w:numPr>
      </w:pPr>
      <w:r>
        <w:t>Field work in Belize (ANTH)</w:t>
      </w:r>
    </w:p>
    <w:p w14:paraId="45DF854B" w14:textId="77777777" w:rsidR="00736ACA" w:rsidRDefault="00736ACA" w:rsidP="00736ACA">
      <w:pPr>
        <w:pStyle w:val="ListParagraph"/>
        <w:numPr>
          <w:ilvl w:val="1"/>
          <w:numId w:val="2"/>
        </w:numPr>
      </w:pPr>
      <w:r>
        <w:t>Receptions/Awards/Recognition</w:t>
      </w:r>
    </w:p>
    <w:p w14:paraId="2B095EDF" w14:textId="77777777" w:rsidR="00736ACA" w:rsidRDefault="00736ACA" w:rsidP="00736ACA">
      <w:pPr>
        <w:pStyle w:val="ListParagraph"/>
        <w:numPr>
          <w:ilvl w:val="2"/>
          <w:numId w:val="2"/>
        </w:numPr>
      </w:pPr>
      <w:r>
        <w:t>Procuring information for and setting up display cases in SBSB lobby (staff)</w:t>
      </w:r>
    </w:p>
    <w:p w14:paraId="21895593" w14:textId="77777777" w:rsidR="00736ACA" w:rsidRDefault="00736ACA" w:rsidP="00736ACA">
      <w:pPr>
        <w:pStyle w:val="ListParagraph"/>
        <w:numPr>
          <w:ilvl w:val="2"/>
          <w:numId w:val="2"/>
        </w:numPr>
      </w:pPr>
      <w:r>
        <w:t>End of year and graduate celebrations using co-curricular funding (faculty and staff set up and coordination)</w:t>
      </w:r>
    </w:p>
    <w:p w14:paraId="2CA4A399" w14:textId="77777777" w:rsidR="00736ACA" w:rsidRDefault="00736ACA" w:rsidP="00736ACA">
      <w:pPr>
        <w:pStyle w:val="ListParagraph"/>
        <w:numPr>
          <w:ilvl w:val="2"/>
          <w:numId w:val="2"/>
        </w:numPr>
      </w:pPr>
      <w:r>
        <w:t>Examples include: curated a museum art display, data visualization sustainability award, undergraduate research showcase, CSUSM Student Research Symposium AMD students competed at the state level, Student work exhibited at the Escondido Centre for the Arts, community partnerships established</w:t>
      </w:r>
    </w:p>
    <w:p w14:paraId="4324EB17" w14:textId="77777777" w:rsidR="00736ACA" w:rsidRDefault="00736ACA" w:rsidP="00736ACA">
      <w:pPr>
        <w:pStyle w:val="ListParagraph"/>
        <w:numPr>
          <w:ilvl w:val="1"/>
          <w:numId w:val="2"/>
        </w:numPr>
      </w:pPr>
      <w:r>
        <w:t>Prep for career and/or grad school</w:t>
      </w:r>
    </w:p>
    <w:p w14:paraId="7A5BA845" w14:textId="77777777" w:rsidR="00736ACA" w:rsidRDefault="00736ACA" w:rsidP="00736ACA">
      <w:pPr>
        <w:pStyle w:val="ListParagraph"/>
        <w:numPr>
          <w:ilvl w:val="2"/>
          <w:numId w:val="2"/>
        </w:numPr>
      </w:pPr>
      <w:r>
        <w:t>Faculty advising</w:t>
      </w:r>
    </w:p>
    <w:p w14:paraId="295353E2" w14:textId="6CAE5EA9" w:rsidR="00736ACA" w:rsidRDefault="00736ACA" w:rsidP="00736ACA">
      <w:pPr>
        <w:pStyle w:val="ListParagraph"/>
        <w:numPr>
          <w:ilvl w:val="2"/>
          <w:numId w:val="2"/>
        </w:numPr>
      </w:pPr>
      <w:r>
        <w:t xml:space="preserve">Utilizing </w:t>
      </w:r>
      <w:r w:rsidR="005076C3">
        <w:t>C</w:t>
      </w:r>
      <w:r>
        <w:t xml:space="preserve">areer </w:t>
      </w:r>
      <w:r w:rsidR="005076C3">
        <w:t>C</w:t>
      </w:r>
      <w:r>
        <w:t>enter</w:t>
      </w:r>
    </w:p>
    <w:p w14:paraId="7CC5BF78" w14:textId="77777777" w:rsidR="00736ACA" w:rsidRDefault="00736ACA" w:rsidP="00736ACA">
      <w:pPr>
        <w:pStyle w:val="ListParagraph"/>
        <w:numPr>
          <w:ilvl w:val="2"/>
          <w:numId w:val="2"/>
        </w:numPr>
      </w:pPr>
      <w:r>
        <w:t>Mentoring/research guidance for example with Independent Studies</w:t>
      </w:r>
    </w:p>
    <w:p w14:paraId="494F4B8A" w14:textId="77777777" w:rsidR="00736ACA" w:rsidRPr="00CF1FAB" w:rsidRDefault="00736ACA" w:rsidP="00736ACA">
      <w:pPr>
        <w:pStyle w:val="Heading2"/>
      </w:pPr>
      <w:r>
        <w:t>Barriers Identified</w:t>
      </w:r>
      <w:r w:rsidRPr="00CF1FAB">
        <w:t>:</w:t>
      </w:r>
    </w:p>
    <w:p w14:paraId="0211CB2C" w14:textId="77777777" w:rsidR="00736ACA" w:rsidRDefault="00736ACA" w:rsidP="00736ACA">
      <w:pPr>
        <w:pStyle w:val="ListParagraph"/>
        <w:numPr>
          <w:ilvl w:val="0"/>
          <w:numId w:val="2"/>
        </w:numPr>
      </w:pPr>
      <w:r>
        <w:t xml:space="preserve">Faculty professional development needs to be more robust with increased funding </w:t>
      </w:r>
    </w:p>
    <w:p w14:paraId="7FAC08E2" w14:textId="77777777" w:rsidR="00736ACA" w:rsidRDefault="00736ACA" w:rsidP="00736ACA">
      <w:pPr>
        <w:pStyle w:val="ListParagraph"/>
        <w:numPr>
          <w:ilvl w:val="1"/>
          <w:numId w:val="2"/>
        </w:numPr>
      </w:pPr>
      <w:r>
        <w:t>Need training and resources regarding curricular proposals</w:t>
      </w:r>
    </w:p>
    <w:p w14:paraId="05DDC543" w14:textId="30F22C4E" w:rsidR="00736ACA" w:rsidRDefault="00736ACA" w:rsidP="00736ACA">
      <w:pPr>
        <w:pStyle w:val="ListParagraph"/>
        <w:numPr>
          <w:ilvl w:val="1"/>
          <w:numId w:val="2"/>
        </w:numPr>
      </w:pPr>
      <w:r>
        <w:t>Need S</w:t>
      </w:r>
      <w:r w:rsidR="00281693">
        <w:t xml:space="preserve">tudent </w:t>
      </w:r>
      <w:r>
        <w:t>L</w:t>
      </w:r>
      <w:r w:rsidR="00281693">
        <w:t>earning Outcome</w:t>
      </w:r>
      <w:r>
        <w:t>, C</w:t>
      </w:r>
      <w:r w:rsidR="00281693">
        <w:t xml:space="preserve">ourse Student </w:t>
      </w:r>
      <w:r>
        <w:t>L</w:t>
      </w:r>
      <w:r w:rsidR="00281693">
        <w:t xml:space="preserve">earning </w:t>
      </w:r>
      <w:r>
        <w:t>O</w:t>
      </w:r>
      <w:r w:rsidR="00281693">
        <w:t>utcome</w:t>
      </w:r>
      <w:r>
        <w:t xml:space="preserve">, </w:t>
      </w:r>
      <w:r w:rsidR="00281693">
        <w:t xml:space="preserve">and </w:t>
      </w:r>
      <w:r>
        <w:t>P</w:t>
      </w:r>
      <w:r w:rsidR="00281693">
        <w:t xml:space="preserve">rogram </w:t>
      </w:r>
      <w:r>
        <w:t>S</w:t>
      </w:r>
      <w:r w:rsidR="00281693">
        <w:t xml:space="preserve">tudent </w:t>
      </w:r>
      <w:r>
        <w:t>L</w:t>
      </w:r>
      <w:r w:rsidR="00281693">
        <w:t xml:space="preserve">earning Outcome </w:t>
      </w:r>
      <w:r>
        <w:t>development and training</w:t>
      </w:r>
    </w:p>
    <w:p w14:paraId="27E548D3" w14:textId="39E02A87" w:rsidR="00736ACA" w:rsidRDefault="00736ACA" w:rsidP="00736ACA">
      <w:pPr>
        <w:pStyle w:val="ListParagraph"/>
        <w:numPr>
          <w:ilvl w:val="1"/>
          <w:numId w:val="2"/>
        </w:numPr>
      </w:pPr>
      <w:r>
        <w:t xml:space="preserve">Active Learning and interactive learning pedagogy need </w:t>
      </w:r>
      <w:r w:rsidR="00FA7ECE">
        <w:t xml:space="preserve">to be </w:t>
      </w:r>
      <w:r>
        <w:t>understood and implemented</w:t>
      </w:r>
    </w:p>
    <w:p w14:paraId="222783F2" w14:textId="2190576B" w:rsidR="00736ACA" w:rsidRDefault="00736ACA" w:rsidP="00736ACA">
      <w:pPr>
        <w:pStyle w:val="ListParagraph"/>
        <w:numPr>
          <w:ilvl w:val="0"/>
          <w:numId w:val="2"/>
        </w:numPr>
      </w:pPr>
      <w:r>
        <w:t>Staff-</w:t>
      </w:r>
      <w:r w:rsidR="00FA7ECE">
        <w:t>-</w:t>
      </w:r>
      <w:r>
        <w:t>lack of buy in – defining, understanding, and recognizing staff’s role in student learning</w:t>
      </w:r>
    </w:p>
    <w:p w14:paraId="60FDA4B7" w14:textId="1726A28B" w:rsidR="00736ACA" w:rsidRDefault="00736ACA" w:rsidP="00736ACA">
      <w:pPr>
        <w:pStyle w:val="ListParagraph"/>
        <w:numPr>
          <w:ilvl w:val="0"/>
          <w:numId w:val="2"/>
        </w:numPr>
      </w:pPr>
      <w:r>
        <w:t xml:space="preserve">Changes/Lack of consistency in leadership in the </w:t>
      </w:r>
      <w:r w:rsidR="00CD41DD">
        <w:t>C</w:t>
      </w:r>
      <w:r>
        <w:t>ollege</w:t>
      </w:r>
    </w:p>
    <w:p w14:paraId="7DA4FD75" w14:textId="5B158F97" w:rsidR="00736ACA" w:rsidRDefault="00736ACA" w:rsidP="00736ACA">
      <w:pPr>
        <w:pStyle w:val="ListParagraph"/>
        <w:numPr>
          <w:ilvl w:val="0"/>
          <w:numId w:val="2"/>
        </w:numPr>
      </w:pPr>
      <w:r>
        <w:t xml:space="preserve">Difficulty creating Interdisciplinary </w:t>
      </w:r>
      <w:r w:rsidR="00BF1B78">
        <w:t>S</w:t>
      </w:r>
      <w:r>
        <w:t>tudies due to institutional roadblocks</w:t>
      </w:r>
    </w:p>
    <w:p w14:paraId="3D9C70CF" w14:textId="403663C5" w:rsidR="00736ACA" w:rsidRDefault="00736ACA" w:rsidP="00736ACA">
      <w:pPr>
        <w:pStyle w:val="ListParagraph"/>
        <w:numPr>
          <w:ilvl w:val="0"/>
          <w:numId w:val="2"/>
        </w:numPr>
      </w:pPr>
      <w:r>
        <w:t>Reports and data collected were not utilized (CDWG)</w:t>
      </w:r>
    </w:p>
    <w:p w14:paraId="35A0800E" w14:textId="77777777" w:rsidR="00736ACA" w:rsidRDefault="00736ACA" w:rsidP="00736ACA">
      <w:pPr>
        <w:pStyle w:val="Heading2"/>
      </w:pPr>
      <w:r>
        <w:t>Recommendations Identified:</w:t>
      </w:r>
    </w:p>
    <w:p w14:paraId="695D5E2B" w14:textId="01DF379A" w:rsidR="00736ACA" w:rsidRDefault="00736ACA" w:rsidP="00736ACA">
      <w:pPr>
        <w:pStyle w:val="ListParagraph"/>
        <w:numPr>
          <w:ilvl w:val="0"/>
          <w:numId w:val="2"/>
        </w:numPr>
      </w:pPr>
      <w:r>
        <w:t>to consider reevaluating the composition and charge of CAPC</w:t>
      </w:r>
    </w:p>
    <w:p w14:paraId="3DF28398" w14:textId="0E092A9F" w:rsidR="00736ACA" w:rsidRDefault="00736ACA" w:rsidP="00736ACA">
      <w:pPr>
        <w:pStyle w:val="ListParagraph"/>
        <w:numPr>
          <w:ilvl w:val="0"/>
          <w:numId w:val="2"/>
        </w:numPr>
      </w:pPr>
      <w:r>
        <w:t>the structure and composition of CDWG should be evaluated</w:t>
      </w:r>
    </w:p>
    <w:p w14:paraId="2A8DDA10" w14:textId="2E7F05EB" w:rsidR="00736ACA" w:rsidRDefault="00CD41DD" w:rsidP="00736ACA">
      <w:pPr>
        <w:pStyle w:val="ListParagraph"/>
        <w:numPr>
          <w:ilvl w:val="0"/>
          <w:numId w:val="2"/>
        </w:numPr>
      </w:pPr>
      <w:r>
        <w:t>ree</w:t>
      </w:r>
      <w:r w:rsidR="00736ACA">
        <w:t>valuate the specialized needs of the Arts (labs, class size, technology, admin support)</w:t>
      </w:r>
    </w:p>
    <w:p w14:paraId="1EF373FA" w14:textId="3AA05326" w:rsidR="00736ACA" w:rsidRDefault="00736ACA" w:rsidP="00043ACA">
      <w:pPr>
        <w:pStyle w:val="ListParagraph"/>
        <w:ind w:left="1080"/>
      </w:pPr>
    </w:p>
    <w:p w14:paraId="63613886" w14:textId="6EC956C7" w:rsidR="00DE1080" w:rsidRDefault="00DE1080" w:rsidP="00DE1080">
      <w:pPr>
        <w:pStyle w:val="Heading1"/>
      </w:pPr>
      <w:r>
        <w:lastRenderedPageBreak/>
        <w:t xml:space="preserve">Summary of Responses for </w:t>
      </w:r>
      <w:r w:rsidRPr="00C02156">
        <w:rPr>
          <w:u w:val="single"/>
        </w:rPr>
        <w:t xml:space="preserve">Goal </w:t>
      </w:r>
      <w:r w:rsidR="0083547A">
        <w:rPr>
          <w:u w:val="single"/>
        </w:rPr>
        <w:t>Two</w:t>
      </w:r>
      <w:r>
        <w:t xml:space="preserve"> of CHABSS Strategic Plan </w:t>
      </w:r>
      <w:r w:rsidR="00126DD7">
        <w:br/>
      </w:r>
      <w:r>
        <w:t>2013-2018</w:t>
      </w:r>
    </w:p>
    <w:p w14:paraId="23C24B2B" w14:textId="77777777" w:rsidR="00DE1080" w:rsidRPr="008E65B7" w:rsidRDefault="00DE1080" w:rsidP="00DE1080">
      <w:pPr>
        <w:pStyle w:val="Heading2"/>
      </w:pPr>
      <w:r w:rsidRPr="008E65B7">
        <w:t>G</w:t>
      </w:r>
      <w:r>
        <w:t>oal</w:t>
      </w:r>
      <w:r w:rsidRPr="008E65B7">
        <w:t xml:space="preserve"> 2:  Enhance teacher‐scholar practices by faculty in order to promote research and teaching as mutually supportive and crucially important to a transformational learning environment.</w:t>
      </w:r>
    </w:p>
    <w:p w14:paraId="6FCA745B" w14:textId="77777777" w:rsidR="00DE1080" w:rsidRDefault="00DE1080" w:rsidP="00DE1080">
      <w:pPr>
        <w:pStyle w:val="Heading3"/>
      </w:pPr>
    </w:p>
    <w:p w14:paraId="44DEA8B1" w14:textId="77777777" w:rsidR="00DE1080" w:rsidRDefault="00DE1080" w:rsidP="00DE1080">
      <w:pPr>
        <w:pStyle w:val="Heading3"/>
      </w:pPr>
      <w:r>
        <w:t xml:space="preserve">       Objectives: </w:t>
      </w:r>
    </w:p>
    <w:p w14:paraId="2CFA5BDA" w14:textId="12847359" w:rsidR="00DE1080" w:rsidRPr="0040065B" w:rsidRDefault="00DE1080" w:rsidP="00DE1080">
      <w:pPr>
        <w:pStyle w:val="Heading2"/>
        <w:numPr>
          <w:ilvl w:val="0"/>
          <w:numId w:val="18"/>
        </w:numPr>
      </w:pPr>
      <w:r w:rsidRPr="0040065B">
        <w:t>Improve, expand, and promote practices that support the teacher‐scholar model across the College</w:t>
      </w:r>
      <w:r w:rsidR="00493E5F">
        <w:t>.</w:t>
      </w:r>
    </w:p>
    <w:p w14:paraId="1BA293F6" w14:textId="77777777" w:rsidR="00DE1080" w:rsidRDefault="00DE1080" w:rsidP="00DE1080">
      <w:pPr>
        <w:pStyle w:val="Heading2"/>
        <w:numPr>
          <w:ilvl w:val="0"/>
          <w:numId w:val="18"/>
        </w:numPr>
      </w:pPr>
      <w:r w:rsidRPr="0040065B">
        <w:t>Prioritize both extramural and internal support for faculty research, as an integral part of the teacher‐ scholar model and central to faculty success in retention and promotion.</w:t>
      </w:r>
    </w:p>
    <w:p w14:paraId="47130F12" w14:textId="77777777" w:rsidR="00DE1080" w:rsidRPr="00193942" w:rsidRDefault="00DE1080" w:rsidP="00DE1080"/>
    <w:p w14:paraId="4136030D" w14:textId="77777777" w:rsidR="00DE1080" w:rsidRPr="00CF1FAB" w:rsidRDefault="00DE1080" w:rsidP="00DE1080">
      <w:pPr>
        <w:pStyle w:val="Heading2"/>
      </w:pPr>
      <w:r w:rsidRPr="00CF1FAB">
        <w:t>Concerns</w:t>
      </w:r>
      <w:r>
        <w:t xml:space="preserve"> Identified</w:t>
      </w:r>
      <w:r w:rsidRPr="00CF1FAB">
        <w:t>:</w:t>
      </w:r>
    </w:p>
    <w:p w14:paraId="501FD793" w14:textId="77777777"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Students' role in this area needs to be defined</w:t>
      </w:r>
    </w:p>
    <w:p w14:paraId="709DF1AD" w14:textId="473C47E9" w:rsidR="00DE1080" w:rsidRPr="00690953" w:rsidRDefault="00DE1080" w:rsidP="00DE1080">
      <w:pPr>
        <w:pStyle w:val="ListParagraph"/>
        <w:numPr>
          <w:ilvl w:val="0"/>
          <w:numId w:val="2"/>
        </w:numPr>
        <w:spacing w:after="0" w:line="240" w:lineRule="auto"/>
        <w:rPr>
          <w:rFonts w:cstheme="minorHAnsi"/>
        </w:rPr>
      </w:pPr>
      <w:r w:rsidRPr="00690953">
        <w:rPr>
          <w:rFonts w:cstheme="minorHAnsi"/>
          <w:shd w:val="clear" w:color="auto" w:fill="FFFFFF"/>
        </w:rPr>
        <w:t xml:space="preserve">Confusion with regard to </w:t>
      </w:r>
      <w:r w:rsidR="009D22AD" w:rsidRPr="00690953">
        <w:rPr>
          <w:rFonts w:cstheme="minorHAnsi"/>
          <w:shd w:val="clear" w:color="auto" w:fill="FFFFFF"/>
        </w:rPr>
        <w:t>“</w:t>
      </w:r>
      <w:r w:rsidRPr="00690953">
        <w:rPr>
          <w:rFonts w:cstheme="minorHAnsi"/>
          <w:shd w:val="clear" w:color="auto" w:fill="FFFFFF"/>
        </w:rPr>
        <w:t>teacher-scholar model.</w:t>
      </w:r>
      <w:r w:rsidR="009D22AD" w:rsidRPr="00690953">
        <w:rPr>
          <w:rFonts w:cstheme="minorHAnsi"/>
          <w:shd w:val="clear" w:color="auto" w:fill="FFFFFF"/>
        </w:rPr>
        <w:t>”</w:t>
      </w:r>
      <w:r w:rsidRPr="00690953">
        <w:rPr>
          <w:rFonts w:cstheme="minorHAnsi"/>
          <w:shd w:val="clear" w:color="auto" w:fill="FFFFFF"/>
        </w:rPr>
        <w:t xml:space="preserve">  One faculty member explains that "scholarship" in current plan only seems to relate to teaching, noting “what about importance of scholarly/creative activity for its own sake?” </w:t>
      </w:r>
      <w:r w:rsidR="00D461E3" w:rsidRPr="00690953">
        <w:rPr>
          <w:rFonts w:cstheme="minorHAnsi"/>
          <w:shd w:val="clear" w:color="auto" w:fill="FFFFFF"/>
        </w:rPr>
        <w:t xml:space="preserve"> A</w:t>
      </w:r>
      <w:r w:rsidRPr="00690953">
        <w:rPr>
          <w:rFonts w:cstheme="minorHAnsi"/>
          <w:shd w:val="clear" w:color="auto" w:fill="FFFFFF"/>
        </w:rPr>
        <w:t>nother’s comments echo this sentiment: “Not sure what is meant by ‘practice</w:t>
      </w:r>
      <w:r w:rsidR="00D461E3" w:rsidRPr="00690953">
        <w:rPr>
          <w:rFonts w:cstheme="minorHAnsi"/>
          <w:shd w:val="clear" w:color="auto" w:fill="FFFFFF"/>
        </w:rPr>
        <w:t>.</w:t>
      </w:r>
      <w:r w:rsidRPr="00690953">
        <w:rPr>
          <w:rFonts w:cstheme="minorHAnsi"/>
          <w:shd w:val="clear" w:color="auto" w:fill="FFFFFF"/>
        </w:rPr>
        <w:t xml:space="preserve">’”  </w:t>
      </w:r>
    </w:p>
    <w:p w14:paraId="764D5A6D" w14:textId="77777777" w:rsidR="00DE1080" w:rsidRPr="0040065B" w:rsidRDefault="00DE1080" w:rsidP="00DE1080">
      <w:pPr>
        <w:spacing w:after="0" w:line="240" w:lineRule="auto"/>
        <w:ind w:left="360"/>
        <w:rPr>
          <w:rFonts w:eastAsia="Times New Roman" w:cstheme="minorHAnsi"/>
          <w:sz w:val="24"/>
          <w:szCs w:val="24"/>
          <w:shd w:val="clear" w:color="auto" w:fill="FFFFFF"/>
        </w:rPr>
      </w:pPr>
    </w:p>
    <w:p w14:paraId="10930D0C" w14:textId="77777777" w:rsidR="00DE1080" w:rsidRPr="000865FA" w:rsidRDefault="00DE1080" w:rsidP="00DE1080">
      <w:pPr>
        <w:pStyle w:val="Heading2"/>
      </w:pPr>
      <w:r>
        <w:t>Achievements Identified</w:t>
      </w:r>
      <w:r w:rsidRPr="00CF1FAB">
        <w:t>:</w:t>
      </w:r>
    </w:p>
    <w:p w14:paraId="74684C2A" w14:textId="6F4F374B"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“All faculty do this</w:t>
      </w:r>
      <w:r w:rsidR="008D2C80" w:rsidRPr="00690953">
        <w:rPr>
          <w:rFonts w:cstheme="minorHAnsi"/>
          <w:shd w:val="clear" w:color="auto" w:fill="FFFFFF"/>
        </w:rPr>
        <w:t>.</w:t>
      </w:r>
      <w:r w:rsidRPr="00690953">
        <w:rPr>
          <w:rFonts w:cstheme="minorHAnsi"/>
          <w:shd w:val="clear" w:color="auto" w:fill="FFFFFF"/>
        </w:rPr>
        <w:t>”</w:t>
      </w:r>
    </w:p>
    <w:p w14:paraId="663FE2B0" w14:textId="156CB1D3" w:rsidR="00DE1080" w:rsidRPr="00CD3B5B" w:rsidRDefault="00DE1080" w:rsidP="001E78E6">
      <w:pPr>
        <w:pStyle w:val="ListParagraph"/>
        <w:numPr>
          <w:ilvl w:val="0"/>
          <w:numId w:val="2"/>
        </w:numPr>
        <w:spacing w:after="0" w:line="240" w:lineRule="auto"/>
        <w:rPr>
          <w:rFonts w:eastAsia="Times New Roman" w:cstheme="minorHAnsi"/>
          <w:shd w:val="clear" w:color="auto" w:fill="FFFFFF"/>
        </w:rPr>
      </w:pPr>
      <w:r w:rsidRPr="00CD3B5B">
        <w:rPr>
          <w:rFonts w:cstheme="minorHAnsi"/>
          <w:shd w:val="clear" w:color="auto" w:fill="FFFFFF"/>
        </w:rPr>
        <w:t>Various programs explain that they specifically focus on increasing this model for both tenure-line and lecture faculty</w:t>
      </w:r>
      <w:r w:rsidR="008D2C80" w:rsidRPr="00CD3B5B">
        <w:rPr>
          <w:rFonts w:cstheme="minorHAnsi"/>
          <w:shd w:val="clear" w:color="auto" w:fill="FFFFFF"/>
        </w:rPr>
        <w:t>.</w:t>
      </w:r>
      <w:r w:rsidR="00CD3B5B" w:rsidRPr="00CD3B5B">
        <w:rPr>
          <w:rFonts w:cstheme="minorHAnsi"/>
          <w:shd w:val="clear" w:color="auto" w:fill="FFFFFF"/>
        </w:rPr>
        <w:t xml:space="preserve">  </w:t>
      </w:r>
      <w:r w:rsidRPr="00CD3B5B">
        <w:rPr>
          <w:rFonts w:cstheme="minorHAnsi"/>
          <w:shd w:val="clear" w:color="auto" w:fill="FFFFFF"/>
        </w:rPr>
        <w:t xml:space="preserve">Examples include global art exhibitions and conferences (AMD); faculty </w:t>
      </w:r>
      <w:r w:rsidRPr="00CD3B5B">
        <w:rPr>
          <w:rFonts w:eastAsia="Times New Roman" w:cstheme="minorHAnsi"/>
          <w:shd w:val="clear" w:color="auto" w:fill="FFFFFF"/>
        </w:rPr>
        <w:t xml:space="preserve">serve as teacher-scholar mentors to students in programs focused on graduate school admissions such as McNair and Sally </w:t>
      </w:r>
      <w:proofErr w:type="spellStart"/>
      <w:r w:rsidRPr="00CD3B5B">
        <w:rPr>
          <w:rFonts w:eastAsia="Times New Roman" w:cstheme="minorHAnsi"/>
          <w:shd w:val="clear" w:color="auto" w:fill="FFFFFF"/>
        </w:rPr>
        <w:t>Cassanova</w:t>
      </w:r>
      <w:proofErr w:type="spellEnd"/>
      <w:r w:rsidRPr="00CD3B5B">
        <w:rPr>
          <w:rFonts w:eastAsia="Times New Roman" w:cstheme="minorHAnsi"/>
          <w:shd w:val="clear" w:color="auto" w:fill="FFFFFF"/>
        </w:rPr>
        <w:t xml:space="preserve"> Scholars (LTWR); and faculty </w:t>
      </w:r>
      <w:r w:rsidRPr="00CD3B5B">
        <w:rPr>
          <w:rFonts w:cstheme="minorHAnsi"/>
          <w:shd w:val="clear" w:color="auto" w:fill="FFFFFF"/>
        </w:rPr>
        <w:t>development plans that are designed to merge the competing interest of teaching, research and service (LBST)</w:t>
      </w:r>
    </w:p>
    <w:p w14:paraId="3BE85C18" w14:textId="77777777"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Support for faculty to travel to and participate in exhibitions and festivals has been crucial to their professional success (</w:t>
      </w:r>
      <w:r w:rsidRPr="00690953">
        <w:rPr>
          <w:rFonts w:cstheme="minorHAnsi"/>
        </w:rPr>
        <w:t>AMD);</w:t>
      </w:r>
      <w:r w:rsidRPr="00690953">
        <w:rPr>
          <w:rFonts w:cstheme="minorHAnsi"/>
          <w:shd w:val="clear" w:color="auto" w:fill="FFFFFF"/>
        </w:rPr>
        <w:t xml:space="preserve"> </w:t>
      </w:r>
    </w:p>
    <w:p w14:paraId="5C21DC9C" w14:textId="77777777"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Successful contributions to various EL degree programs have facilitated support for professional development (PHIL)</w:t>
      </w:r>
    </w:p>
    <w:p w14:paraId="1A1928FC" w14:textId="77777777"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Professional development grants are critical to lecturer professional development (LAC)</w:t>
      </w:r>
    </w:p>
    <w:p w14:paraId="52461CFE" w14:textId="77777777" w:rsidR="00DE1080" w:rsidRPr="00690953" w:rsidRDefault="00DE1080" w:rsidP="00DE108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Faculty have successfully sought grants from OGSR and Community Engagement (ANTH)</w:t>
      </w:r>
    </w:p>
    <w:p w14:paraId="66D3271E" w14:textId="1E8EB462" w:rsidR="00DE1080" w:rsidRPr="00690953" w:rsidRDefault="00DE1080" w:rsidP="00DE108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S</w:t>
      </w:r>
      <w:r w:rsidR="001F5267">
        <w:rPr>
          <w:rFonts w:eastAsia="Times New Roman" w:cstheme="minorHAnsi"/>
          <w:shd w:val="clear" w:color="auto" w:fill="FFFFFF"/>
        </w:rPr>
        <w:t xml:space="preserve">everal units </w:t>
      </w:r>
      <w:r w:rsidR="00D960C0">
        <w:rPr>
          <w:rFonts w:eastAsia="Times New Roman" w:cstheme="minorHAnsi"/>
          <w:shd w:val="clear" w:color="auto" w:fill="FFFFFF"/>
        </w:rPr>
        <w:t xml:space="preserve">allocate their </w:t>
      </w:r>
      <w:r w:rsidR="00D91BA2">
        <w:rPr>
          <w:rFonts w:eastAsia="Times New Roman" w:cstheme="minorHAnsi"/>
          <w:shd w:val="clear" w:color="auto" w:fill="FFFFFF"/>
        </w:rPr>
        <w:t xml:space="preserve">available funds </w:t>
      </w:r>
      <w:r w:rsidRPr="00690953">
        <w:rPr>
          <w:rFonts w:eastAsia="Times New Roman" w:cstheme="minorHAnsi"/>
          <w:shd w:val="clear" w:color="auto" w:fill="FFFFFF"/>
        </w:rPr>
        <w:t xml:space="preserve">for </w:t>
      </w:r>
      <w:r w:rsidR="00D91BA2">
        <w:rPr>
          <w:rFonts w:eastAsia="Times New Roman" w:cstheme="minorHAnsi"/>
          <w:shd w:val="clear" w:color="auto" w:fill="FFFFFF"/>
        </w:rPr>
        <w:t xml:space="preserve">faculty members’ </w:t>
      </w:r>
      <w:r w:rsidRPr="00690953">
        <w:rPr>
          <w:rFonts w:eastAsia="Times New Roman" w:cstheme="minorHAnsi"/>
          <w:shd w:val="clear" w:color="auto" w:fill="FFFFFF"/>
        </w:rPr>
        <w:t xml:space="preserve">professional development </w:t>
      </w:r>
    </w:p>
    <w:p w14:paraId="4D90AAD9" w14:textId="77777777" w:rsidR="00DE1080" w:rsidRPr="00690953" w:rsidRDefault="00DE1080" w:rsidP="00DE108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Undergrad research projects, field work; faculty are bringing current technologies and practices into their classrooms</w:t>
      </w:r>
    </w:p>
    <w:p w14:paraId="41F737D3" w14:textId="77777777" w:rsidR="00DE1080" w:rsidRPr="00690953" w:rsidRDefault="00DE1080" w:rsidP="00E80241">
      <w:pPr>
        <w:ind w:left="360"/>
      </w:pPr>
    </w:p>
    <w:p w14:paraId="44257032" w14:textId="77777777" w:rsidR="00DE1080" w:rsidRDefault="00DE1080" w:rsidP="00DE1080">
      <w:pPr>
        <w:pStyle w:val="Heading2"/>
      </w:pPr>
      <w:r>
        <w:lastRenderedPageBreak/>
        <w:t>Barriers Identified</w:t>
      </w:r>
      <w:r w:rsidRPr="00CF1FAB">
        <w:t>:</w:t>
      </w:r>
    </w:p>
    <w:p w14:paraId="6B4E0022" w14:textId="312B28E9" w:rsidR="00DE1080" w:rsidRPr="00130EE8" w:rsidRDefault="00DE1080" w:rsidP="00DE1080">
      <w:pPr>
        <w:pStyle w:val="ListParagraph"/>
        <w:numPr>
          <w:ilvl w:val="0"/>
          <w:numId w:val="2"/>
        </w:numPr>
        <w:spacing w:after="0" w:line="240" w:lineRule="auto"/>
        <w:rPr>
          <w:rFonts w:cstheme="minorHAnsi"/>
          <w:color w:val="000000" w:themeColor="text1"/>
          <w:shd w:val="clear" w:color="auto" w:fill="FFFFFF"/>
        </w:rPr>
      </w:pPr>
      <w:r w:rsidRPr="00690953">
        <w:rPr>
          <w:rFonts w:cstheme="minorHAnsi"/>
          <w:shd w:val="clear" w:color="auto" w:fill="FFFFFF"/>
        </w:rPr>
        <w:t xml:space="preserve">Funding is lacking to support this model (“i.e., college does not support our faculty as </w:t>
      </w:r>
      <w:r w:rsidRPr="00130EE8">
        <w:rPr>
          <w:rFonts w:cstheme="minorHAnsi"/>
          <w:color w:val="000000" w:themeColor="text1"/>
          <w:shd w:val="clear" w:color="auto" w:fill="FFFFFF"/>
        </w:rPr>
        <w:t>scholars beginning with severely inadequate start up packages”)</w:t>
      </w:r>
      <w:r w:rsidR="001617CB" w:rsidRPr="00130EE8">
        <w:rPr>
          <w:rFonts w:cstheme="minorHAnsi"/>
          <w:color w:val="000000" w:themeColor="text1"/>
          <w:shd w:val="clear" w:color="auto" w:fill="FFFFFF"/>
        </w:rPr>
        <w:t>.</w:t>
      </w:r>
    </w:p>
    <w:p w14:paraId="2A680D9E" w14:textId="77777777" w:rsidR="00DE1080" w:rsidRPr="00130EE8" w:rsidRDefault="00DE1080" w:rsidP="00DE1080">
      <w:pPr>
        <w:pStyle w:val="ListParagraph"/>
        <w:numPr>
          <w:ilvl w:val="0"/>
          <w:numId w:val="2"/>
        </w:numPr>
        <w:spacing w:after="0" w:line="240" w:lineRule="auto"/>
        <w:rPr>
          <w:rFonts w:cstheme="minorHAnsi"/>
          <w:color w:val="000000" w:themeColor="text1"/>
          <w:shd w:val="clear" w:color="auto" w:fill="FFFFFF"/>
        </w:rPr>
      </w:pPr>
      <w:r w:rsidRPr="00130EE8">
        <w:rPr>
          <w:rFonts w:cstheme="minorHAnsi"/>
          <w:color w:val="000000" w:themeColor="text1"/>
          <w:shd w:val="clear" w:color="auto" w:fill="FFFFFF"/>
        </w:rPr>
        <w:t>Challenge to get information in general to be able to do meaningful diversity work (CDWG)</w:t>
      </w:r>
    </w:p>
    <w:p w14:paraId="2F7D2634" w14:textId="24E4A317" w:rsidR="00DE1080" w:rsidRPr="00130EE8" w:rsidRDefault="00DE1080" w:rsidP="00DE1080">
      <w:pPr>
        <w:pStyle w:val="ListParagraph"/>
        <w:numPr>
          <w:ilvl w:val="0"/>
          <w:numId w:val="2"/>
        </w:numPr>
        <w:spacing w:after="0" w:line="240" w:lineRule="auto"/>
        <w:rPr>
          <w:rFonts w:eastAsia="Times New Roman" w:cstheme="minorHAnsi"/>
          <w:color w:val="000000" w:themeColor="text1"/>
          <w:shd w:val="clear" w:color="auto" w:fill="FFFFFF"/>
        </w:rPr>
      </w:pPr>
      <w:r w:rsidRPr="00130EE8">
        <w:rPr>
          <w:rFonts w:eastAsia="Times New Roman" w:cstheme="minorHAnsi"/>
          <w:color w:val="000000" w:themeColor="text1"/>
          <w:shd w:val="clear" w:color="auto" w:fill="FFFFFF"/>
        </w:rPr>
        <w:t>resources that support faculty research have not grown (</w:t>
      </w:r>
      <w:r w:rsidR="00130EE8" w:rsidRPr="00130EE8">
        <w:rPr>
          <w:rFonts w:eastAsia="Times New Roman" w:cstheme="minorHAnsi"/>
          <w:color w:val="000000" w:themeColor="text1"/>
          <w:shd w:val="clear" w:color="auto" w:fill="FFFFFF"/>
        </w:rPr>
        <w:t xml:space="preserve">and </w:t>
      </w:r>
      <w:r w:rsidRPr="00130EE8">
        <w:rPr>
          <w:rFonts w:eastAsia="Times New Roman" w:cstheme="minorHAnsi"/>
          <w:color w:val="000000" w:themeColor="text1"/>
          <w:shd w:val="clear" w:color="auto" w:fill="FFFFFF"/>
        </w:rPr>
        <w:t xml:space="preserve">in fact, in many departments, </w:t>
      </w:r>
      <w:r w:rsidR="00130EE8" w:rsidRPr="00130EE8">
        <w:rPr>
          <w:rFonts w:eastAsia="Times New Roman" w:cstheme="minorHAnsi"/>
          <w:color w:val="000000" w:themeColor="text1"/>
          <w:shd w:val="clear" w:color="auto" w:fill="FFFFFF"/>
        </w:rPr>
        <w:t xml:space="preserve">have </w:t>
      </w:r>
      <w:r w:rsidRPr="00130EE8">
        <w:rPr>
          <w:rFonts w:eastAsia="Times New Roman" w:cstheme="minorHAnsi"/>
          <w:color w:val="000000" w:themeColor="text1"/>
          <w:shd w:val="clear" w:color="auto" w:fill="FFFFFF"/>
        </w:rPr>
        <w:t>decreased)</w:t>
      </w:r>
    </w:p>
    <w:p w14:paraId="5575A75D" w14:textId="7270E89D" w:rsidR="00ED09B4" w:rsidRPr="00E80241" w:rsidRDefault="00DE1080" w:rsidP="00ED09B4">
      <w:pPr>
        <w:pStyle w:val="ListParagraph"/>
        <w:numPr>
          <w:ilvl w:val="0"/>
          <w:numId w:val="2"/>
        </w:numPr>
      </w:pPr>
      <w:r w:rsidRPr="00130EE8">
        <w:rPr>
          <w:rFonts w:eastAsia="Times New Roman" w:cstheme="minorHAnsi"/>
          <w:color w:val="000000" w:themeColor="text1"/>
          <w:shd w:val="clear" w:color="auto" w:fill="FFFFFF"/>
        </w:rPr>
        <w:t xml:space="preserve">Changes in Extended </w:t>
      </w:r>
      <w:r w:rsidRPr="00690953">
        <w:rPr>
          <w:rFonts w:eastAsia="Times New Roman" w:cstheme="minorHAnsi"/>
          <w:shd w:val="clear" w:color="auto" w:fill="FFFFFF"/>
        </w:rPr>
        <w:t xml:space="preserve">Learning revenue model </w:t>
      </w:r>
      <w:r w:rsidR="001A2F9C" w:rsidRPr="00690953">
        <w:rPr>
          <w:rFonts w:eastAsia="Times New Roman" w:cstheme="minorHAnsi"/>
          <w:shd w:val="clear" w:color="auto" w:fill="FFFFFF"/>
        </w:rPr>
        <w:t>will affect</w:t>
      </w:r>
      <w:r w:rsidRPr="00690953">
        <w:rPr>
          <w:rFonts w:eastAsia="Times New Roman" w:cstheme="minorHAnsi"/>
          <w:shd w:val="clear" w:color="auto" w:fill="FFFFFF"/>
        </w:rPr>
        <w:t xml:space="preserve"> professional development</w:t>
      </w:r>
    </w:p>
    <w:p w14:paraId="0582F8F6" w14:textId="77777777" w:rsidR="00DE1080" w:rsidRPr="00E80241" w:rsidRDefault="00DE1080" w:rsidP="00DE1080">
      <w:pPr>
        <w:pStyle w:val="Heading2"/>
      </w:pPr>
      <w:r w:rsidRPr="00E80241">
        <w:t>Recommendations Identified:</w:t>
      </w:r>
    </w:p>
    <w:p w14:paraId="16454494" w14:textId="36B73634" w:rsidR="00DE1080" w:rsidRDefault="00140D2D" w:rsidP="00E80241">
      <w:pPr>
        <w:pStyle w:val="ListParagraph"/>
        <w:numPr>
          <w:ilvl w:val="0"/>
          <w:numId w:val="2"/>
        </w:numPr>
      </w:pPr>
      <w:r>
        <w:t>n/a</w:t>
      </w:r>
    </w:p>
    <w:p w14:paraId="56131AE1" w14:textId="1C676CC0" w:rsidR="00D144F4" w:rsidRDefault="00D144F4" w:rsidP="00DD3233">
      <w:pPr>
        <w:pStyle w:val="Heading1"/>
      </w:pPr>
      <w:r>
        <w:t xml:space="preserve">Summary of Responses for </w:t>
      </w:r>
      <w:r w:rsidRPr="00E80241">
        <w:rPr>
          <w:u w:val="single"/>
        </w:rPr>
        <w:t xml:space="preserve">Goal </w:t>
      </w:r>
      <w:r w:rsidR="00F22E3E" w:rsidRPr="00E80241">
        <w:rPr>
          <w:u w:val="single"/>
        </w:rPr>
        <w:t>Three</w:t>
      </w:r>
      <w:r>
        <w:t xml:space="preserve"> of CHABSS Strategic Plan </w:t>
      </w:r>
      <w:r w:rsidR="00126DD7">
        <w:br/>
      </w:r>
      <w:r>
        <w:t>2013-2018</w:t>
      </w:r>
    </w:p>
    <w:p w14:paraId="74175B79" w14:textId="5A05B862" w:rsidR="00F22E3E" w:rsidRPr="00F22E3E" w:rsidRDefault="00307F54" w:rsidP="00F22E3E">
      <w:pPr>
        <w:pStyle w:val="Heading2"/>
      </w:pPr>
      <w:r>
        <w:t xml:space="preserve">Goal </w:t>
      </w:r>
      <w:r w:rsidR="00F22E3E">
        <w:t>Three</w:t>
      </w:r>
      <w:r>
        <w:t xml:space="preserve">: </w:t>
      </w:r>
      <w:r w:rsidR="00F22E3E">
        <w:t>Prioritize ethics, personal and social responsibility, and social justice in the classroom, in the curriculum</w:t>
      </w:r>
      <w:r w:rsidR="001A497B">
        <w:t>,</w:t>
      </w:r>
      <w:r w:rsidR="00F22E3E">
        <w:t xml:space="preserve"> and in student culture.</w:t>
      </w:r>
    </w:p>
    <w:p w14:paraId="65B4C1D0" w14:textId="77777777" w:rsidR="00307F54" w:rsidRDefault="001C0D39" w:rsidP="001C0D39">
      <w:pPr>
        <w:pStyle w:val="Heading3"/>
      </w:pPr>
      <w:r>
        <w:t xml:space="preserve">       </w:t>
      </w:r>
      <w:r w:rsidR="00307F54">
        <w:t xml:space="preserve">Objectives: </w:t>
      </w:r>
    </w:p>
    <w:p w14:paraId="4CBD0E77" w14:textId="77777777" w:rsidR="00F22E3E" w:rsidRDefault="00F22E3E" w:rsidP="00F22E3E">
      <w:pPr>
        <w:pStyle w:val="Heading3"/>
        <w:numPr>
          <w:ilvl w:val="0"/>
          <w:numId w:val="4"/>
        </w:numPr>
      </w:pPr>
      <w:r>
        <w:t xml:space="preserve">Increase faculty discussion about ethics, personal and social responsibility, and social justice across the College.  </w:t>
      </w:r>
    </w:p>
    <w:p w14:paraId="56CF18CF" w14:textId="0AB46C42" w:rsidR="00F22E3E" w:rsidRPr="00F22E3E" w:rsidRDefault="00F22E3E" w:rsidP="00F22E3E">
      <w:pPr>
        <w:pStyle w:val="Heading3"/>
        <w:numPr>
          <w:ilvl w:val="0"/>
          <w:numId w:val="4"/>
        </w:numPr>
      </w:pPr>
      <w:r>
        <w:t>Increase understanding of best practices for student instruction in ethics, personal and social responsibility, and social justice.</w:t>
      </w:r>
    </w:p>
    <w:p w14:paraId="7AC8EA54" w14:textId="77777777" w:rsidR="00E80241" w:rsidRDefault="00E80241" w:rsidP="00CF1FAB">
      <w:pPr>
        <w:pStyle w:val="Heading2"/>
      </w:pPr>
    </w:p>
    <w:p w14:paraId="4FB395EB" w14:textId="46A9CA76" w:rsidR="004F65F4" w:rsidRPr="00CF1FAB" w:rsidRDefault="004F65F4" w:rsidP="00CF1FAB">
      <w:pPr>
        <w:pStyle w:val="Heading2"/>
      </w:pPr>
      <w:r w:rsidRPr="00CF1FAB">
        <w:t>Concerns</w:t>
      </w:r>
      <w:r w:rsidR="00BC764B">
        <w:t xml:space="preserve"> Identified</w:t>
      </w:r>
      <w:r w:rsidRPr="00CF1FAB">
        <w:t>:</w:t>
      </w:r>
    </w:p>
    <w:p w14:paraId="0A1518A9" w14:textId="4FED4DB3" w:rsidR="004B413B" w:rsidRDefault="004B413B" w:rsidP="003A604D">
      <w:pPr>
        <w:pStyle w:val="ListParagraph"/>
        <w:numPr>
          <w:ilvl w:val="0"/>
          <w:numId w:val="2"/>
        </w:numPr>
        <w:spacing w:after="0" w:line="240" w:lineRule="auto"/>
        <w:rPr>
          <w:rFonts w:cstheme="minorHAnsi"/>
        </w:rPr>
      </w:pPr>
      <w:r>
        <w:rPr>
          <w:rFonts w:cstheme="minorHAnsi"/>
        </w:rPr>
        <w:t>lack of clarity about “best practices” and who decides what these are</w:t>
      </w:r>
    </w:p>
    <w:p w14:paraId="2A1D7635" w14:textId="32372F0F" w:rsidR="003A604D" w:rsidRDefault="003A604D" w:rsidP="003A604D">
      <w:pPr>
        <w:pStyle w:val="ListParagraph"/>
        <w:numPr>
          <w:ilvl w:val="0"/>
          <w:numId w:val="2"/>
        </w:numPr>
        <w:spacing w:after="0" w:line="240" w:lineRule="auto"/>
        <w:rPr>
          <w:rFonts w:cstheme="minorHAnsi"/>
        </w:rPr>
      </w:pPr>
      <w:r>
        <w:rPr>
          <w:rFonts w:cstheme="minorHAnsi"/>
        </w:rPr>
        <w:t>O</w:t>
      </w:r>
      <w:r w:rsidRPr="00B90173">
        <w:rPr>
          <w:rFonts w:cstheme="minorHAnsi"/>
        </w:rPr>
        <w:t>ne survey respondent noted,</w:t>
      </w:r>
      <w:r>
        <w:rPr>
          <w:rFonts w:cstheme="minorHAnsi"/>
        </w:rPr>
        <w:t xml:space="preserve"> “social justice talk has crowded out consideration of the other two [components of this objective].”</w:t>
      </w:r>
    </w:p>
    <w:p w14:paraId="47634EC4" w14:textId="19A04113" w:rsidR="004B413B" w:rsidRPr="00C4782A" w:rsidRDefault="00C4782A" w:rsidP="001E78E6">
      <w:pPr>
        <w:pStyle w:val="ListParagraph"/>
        <w:numPr>
          <w:ilvl w:val="0"/>
          <w:numId w:val="2"/>
        </w:numPr>
        <w:spacing w:after="0" w:line="240" w:lineRule="auto"/>
      </w:pPr>
      <w:r w:rsidRPr="00C4782A">
        <w:rPr>
          <w:rFonts w:cstheme="minorHAnsi"/>
        </w:rPr>
        <w:t xml:space="preserve">“Many </w:t>
      </w:r>
      <w:proofErr w:type="gramStart"/>
      <w:r w:rsidRPr="00C4782A">
        <w:rPr>
          <w:rFonts w:cstheme="minorHAnsi"/>
        </w:rPr>
        <w:t>faculty</w:t>
      </w:r>
      <w:proofErr w:type="gramEnd"/>
      <w:r w:rsidRPr="00C4782A">
        <w:rPr>
          <w:rFonts w:cstheme="minorHAnsi"/>
        </w:rPr>
        <w:t xml:space="preserve"> may have embraced social justice, but guidance may not be sufficient.”  </w:t>
      </w:r>
    </w:p>
    <w:p w14:paraId="2E95462D" w14:textId="77777777" w:rsidR="00C4782A" w:rsidRDefault="00C4782A" w:rsidP="00C4782A">
      <w:pPr>
        <w:pStyle w:val="ListParagraph"/>
        <w:spacing w:after="0" w:line="240" w:lineRule="auto"/>
        <w:ind w:left="1080"/>
      </w:pPr>
    </w:p>
    <w:p w14:paraId="704BE7B8" w14:textId="6A89E6AC" w:rsidR="000865FA" w:rsidRPr="000865FA" w:rsidRDefault="000865FA" w:rsidP="000865FA">
      <w:pPr>
        <w:pStyle w:val="Heading2"/>
      </w:pPr>
      <w:r>
        <w:t xml:space="preserve">Achievements </w:t>
      </w:r>
      <w:r w:rsidR="00307F54">
        <w:t>Identified</w:t>
      </w:r>
      <w:r w:rsidR="00CF1FAB" w:rsidRPr="00CF1FAB">
        <w:t>:</w:t>
      </w:r>
    </w:p>
    <w:p w14:paraId="263C9BF3" w14:textId="77777777" w:rsidR="00691857" w:rsidRDefault="003A604D" w:rsidP="001236A7">
      <w:pPr>
        <w:rPr>
          <w:rFonts w:cstheme="minorHAnsi"/>
        </w:rPr>
      </w:pPr>
      <w:r w:rsidRPr="00403025">
        <w:rPr>
          <w:rFonts w:cstheme="minorHAnsi"/>
        </w:rPr>
        <w:t xml:space="preserve">Members of the College community provided numerous examples of successes on this front.  While many of these </w:t>
      </w:r>
      <w:r w:rsidR="004A3420" w:rsidRPr="00403025">
        <w:rPr>
          <w:rFonts w:cstheme="minorHAnsi"/>
        </w:rPr>
        <w:t>p</w:t>
      </w:r>
      <w:r w:rsidRPr="00403025">
        <w:rPr>
          <w:rFonts w:cstheme="minorHAnsi"/>
        </w:rPr>
        <w:t>rojects/activities are run or funded outside of CHABSS, CHABSS faculty are integrally involved in making these initiatives/programs work, often in a leadership capacity.</w:t>
      </w:r>
      <w:r w:rsidR="000D3D18" w:rsidRPr="00403025">
        <w:rPr>
          <w:rFonts w:cstheme="minorHAnsi"/>
        </w:rPr>
        <w:t xml:space="preserve"> </w:t>
      </w:r>
    </w:p>
    <w:p w14:paraId="1FAAB8EA" w14:textId="7506F046" w:rsidR="006F56CF" w:rsidRPr="00691857" w:rsidRDefault="006F56CF" w:rsidP="00691857">
      <w:pPr>
        <w:pStyle w:val="ListParagraph"/>
        <w:numPr>
          <w:ilvl w:val="0"/>
          <w:numId w:val="23"/>
        </w:numPr>
        <w:rPr>
          <w:rFonts w:eastAsia="Times New Roman" w:cstheme="minorHAnsi"/>
        </w:rPr>
      </w:pPr>
      <w:r w:rsidRPr="00691857">
        <w:rPr>
          <w:rFonts w:cstheme="minorHAnsi"/>
          <w:color w:val="000000" w:themeColor="text1"/>
        </w:rPr>
        <w:t xml:space="preserve">Multiple Departments noted that commitments to social justice and diversity are embedded in their mission statements.  </w:t>
      </w:r>
      <w:r w:rsidRPr="00691857">
        <w:rPr>
          <w:rFonts w:cstheme="minorHAnsi"/>
        </w:rPr>
        <w:t xml:space="preserve">LTWR noted the recent curricular changes further emphasize these themes via additional course requirements for the major.  </w:t>
      </w:r>
    </w:p>
    <w:p w14:paraId="7FFF0B39" w14:textId="7E8A6DFF" w:rsidR="00E45114" w:rsidRPr="00E45114" w:rsidRDefault="00E45114" w:rsidP="00E45114">
      <w:pPr>
        <w:pStyle w:val="ListParagraph"/>
        <w:numPr>
          <w:ilvl w:val="0"/>
          <w:numId w:val="11"/>
        </w:numPr>
        <w:spacing w:after="0" w:line="240" w:lineRule="auto"/>
        <w:rPr>
          <w:rFonts w:cstheme="minorHAnsi"/>
        </w:rPr>
      </w:pPr>
      <w:r>
        <w:rPr>
          <w:rFonts w:cstheme="minorHAnsi"/>
        </w:rPr>
        <w:t xml:space="preserve">Most if not all </w:t>
      </w:r>
      <w:r w:rsidRPr="00B90173">
        <w:rPr>
          <w:rFonts w:cstheme="minorHAnsi"/>
        </w:rPr>
        <w:t xml:space="preserve">CHABSS </w:t>
      </w:r>
      <w:r>
        <w:rPr>
          <w:rFonts w:cstheme="minorHAnsi"/>
        </w:rPr>
        <w:t xml:space="preserve">programs include courses </w:t>
      </w:r>
      <w:r w:rsidRPr="00B90173">
        <w:rPr>
          <w:rFonts w:cstheme="minorHAnsi"/>
        </w:rPr>
        <w:t>incorporat</w:t>
      </w:r>
      <w:r>
        <w:rPr>
          <w:rFonts w:cstheme="minorHAnsi"/>
        </w:rPr>
        <w:t>ing one or more of</w:t>
      </w:r>
      <w:r w:rsidRPr="00B90173">
        <w:rPr>
          <w:rFonts w:cstheme="minorHAnsi"/>
        </w:rPr>
        <w:t xml:space="preserve"> these themes explicitly.  </w:t>
      </w:r>
      <w:r>
        <w:rPr>
          <w:rFonts w:cstheme="minorHAnsi"/>
        </w:rPr>
        <w:t xml:space="preserve">Several Departments offer entire curricula </w:t>
      </w:r>
      <w:r w:rsidR="00103585">
        <w:rPr>
          <w:rFonts w:cstheme="minorHAnsi"/>
        </w:rPr>
        <w:t>focused on one or more</w:t>
      </w:r>
      <w:r>
        <w:rPr>
          <w:rFonts w:cstheme="minorHAnsi"/>
        </w:rPr>
        <w:t xml:space="preserve"> of these themes.  PHIL may be unique in that several of its ethics courses are required for majors outside of CHABSS (BIOT, KINE, NURS, SLP)</w:t>
      </w:r>
      <w:r w:rsidR="00103585">
        <w:rPr>
          <w:rFonts w:cstheme="minorHAnsi"/>
        </w:rPr>
        <w:t>.</w:t>
      </w:r>
    </w:p>
    <w:p w14:paraId="4CA86109" w14:textId="06ED1F0F" w:rsidR="003A604D" w:rsidRPr="00B90173" w:rsidRDefault="003A604D" w:rsidP="003A604D">
      <w:pPr>
        <w:pStyle w:val="ListParagraph"/>
        <w:numPr>
          <w:ilvl w:val="0"/>
          <w:numId w:val="11"/>
        </w:numPr>
        <w:spacing w:after="0" w:line="240" w:lineRule="auto"/>
        <w:rPr>
          <w:rFonts w:cstheme="minorHAnsi"/>
        </w:rPr>
      </w:pPr>
      <w:r w:rsidRPr="00B90173">
        <w:rPr>
          <w:rFonts w:cstheme="minorHAnsi"/>
        </w:rPr>
        <w:t>advising/</w:t>
      </w:r>
      <w:r>
        <w:rPr>
          <w:rFonts w:cstheme="minorHAnsi"/>
        </w:rPr>
        <w:t>c</w:t>
      </w:r>
      <w:r w:rsidRPr="00B90173">
        <w:rPr>
          <w:rFonts w:cstheme="minorHAnsi"/>
        </w:rPr>
        <w:t>ollaboration with student club</w:t>
      </w:r>
      <w:r>
        <w:rPr>
          <w:rFonts w:cstheme="minorHAnsi"/>
        </w:rPr>
        <w:t>s focused on social justice issues</w:t>
      </w:r>
    </w:p>
    <w:p w14:paraId="67B9C992" w14:textId="77777777" w:rsidR="003A604D" w:rsidRPr="00B90173" w:rsidRDefault="003A604D" w:rsidP="003A604D">
      <w:pPr>
        <w:pStyle w:val="ListParagraph"/>
        <w:numPr>
          <w:ilvl w:val="0"/>
          <w:numId w:val="11"/>
        </w:numPr>
        <w:spacing w:after="0" w:line="240" w:lineRule="auto"/>
        <w:rPr>
          <w:rFonts w:cstheme="minorHAnsi"/>
        </w:rPr>
      </w:pPr>
      <w:r>
        <w:rPr>
          <w:rFonts w:cstheme="minorHAnsi"/>
        </w:rPr>
        <w:t>CHABSS faculty p</w:t>
      </w:r>
      <w:r w:rsidRPr="00B90173">
        <w:rPr>
          <w:rFonts w:cstheme="minorHAnsi"/>
        </w:rPr>
        <w:t>articipat</w:t>
      </w:r>
      <w:r>
        <w:rPr>
          <w:rFonts w:cstheme="minorHAnsi"/>
        </w:rPr>
        <w:t>e in</w:t>
      </w:r>
      <w:r w:rsidRPr="00B90173">
        <w:rPr>
          <w:rFonts w:cstheme="minorHAnsi"/>
        </w:rPr>
        <w:t xml:space="preserve"> </w:t>
      </w:r>
      <w:r>
        <w:rPr>
          <w:rFonts w:cstheme="minorHAnsi"/>
        </w:rPr>
        <w:t xml:space="preserve">(and often lead) </w:t>
      </w:r>
      <w:r w:rsidRPr="00B90173">
        <w:rPr>
          <w:rFonts w:cstheme="minorHAnsi"/>
        </w:rPr>
        <w:t xml:space="preserve">unconscious bias and other trainings </w:t>
      </w:r>
    </w:p>
    <w:p w14:paraId="5D76C160" w14:textId="77777777" w:rsidR="003A604D" w:rsidRDefault="003A604D" w:rsidP="003A604D">
      <w:pPr>
        <w:pStyle w:val="ListParagraph"/>
        <w:numPr>
          <w:ilvl w:val="0"/>
          <w:numId w:val="10"/>
        </w:numPr>
        <w:spacing w:after="0" w:line="240" w:lineRule="auto"/>
        <w:rPr>
          <w:rFonts w:cstheme="minorHAnsi"/>
        </w:rPr>
      </w:pPr>
      <w:r w:rsidRPr="00B90173">
        <w:rPr>
          <w:rFonts w:cstheme="minorHAnsi"/>
        </w:rPr>
        <w:lastRenderedPageBreak/>
        <w:t xml:space="preserve">CHABSS </w:t>
      </w:r>
      <w:r>
        <w:rPr>
          <w:rFonts w:cstheme="minorHAnsi"/>
        </w:rPr>
        <w:t>faculty hold a number of leadership positions in this area, including at the Faculty Center (Dr. Ranjeeta Basu, ECON) and the Office of Inclusive Excellence (Dr. Dreama Moon, COMM), Service Learning (Dr. Veronica Anover, MLS)</w:t>
      </w:r>
    </w:p>
    <w:p w14:paraId="2FE569D3" w14:textId="77777777" w:rsidR="003A604D" w:rsidRPr="006C2D6F" w:rsidRDefault="003A604D" w:rsidP="003A604D">
      <w:pPr>
        <w:pStyle w:val="ListParagraph"/>
        <w:numPr>
          <w:ilvl w:val="0"/>
          <w:numId w:val="10"/>
        </w:numPr>
        <w:spacing w:after="0" w:line="240" w:lineRule="auto"/>
        <w:rPr>
          <w:rFonts w:eastAsia="Times New Roman" w:cstheme="minorHAnsi"/>
        </w:rPr>
      </w:pPr>
      <w:r>
        <w:rPr>
          <w:rFonts w:eastAsia="Times New Roman" w:cstheme="minorHAnsi"/>
        </w:rPr>
        <w:t>CHABSS faculty led the effort to establish CSUSM’s diversity requirement (Drs. Fredi Avalos and Kendra Rivera, COMM)</w:t>
      </w:r>
      <w:r w:rsidRPr="00B90173">
        <w:rPr>
          <w:rFonts w:eastAsia="Times New Roman" w:cstheme="minorHAnsi"/>
          <w:color w:val="000000"/>
          <w:shd w:val="clear" w:color="auto" w:fill="E2EFDA"/>
        </w:rPr>
        <w:t xml:space="preserve"> </w:t>
      </w:r>
    </w:p>
    <w:p w14:paraId="0F19975A" w14:textId="77777777" w:rsidR="003A604D" w:rsidRPr="00D21649" w:rsidRDefault="003A604D" w:rsidP="003A604D">
      <w:pPr>
        <w:pStyle w:val="ListParagraph"/>
        <w:numPr>
          <w:ilvl w:val="0"/>
          <w:numId w:val="10"/>
        </w:numPr>
        <w:spacing w:after="0" w:line="240" w:lineRule="auto"/>
        <w:rPr>
          <w:rFonts w:cstheme="minorHAnsi"/>
          <w:color w:val="000000" w:themeColor="text1"/>
        </w:rPr>
      </w:pPr>
      <w:r w:rsidRPr="00B90173">
        <w:rPr>
          <w:rFonts w:cstheme="minorHAnsi"/>
        </w:rPr>
        <w:t xml:space="preserve">CHABSS is the home of CSUSM’s Arts &amp; Lectures Series.  Numerous Arts &amp; Lectures events each year promote these themes.  </w:t>
      </w:r>
    </w:p>
    <w:p w14:paraId="5B4ED35F" w14:textId="4B4C0E92" w:rsidR="003A604D" w:rsidRPr="006C2D6F" w:rsidRDefault="005062B9" w:rsidP="003A604D">
      <w:pPr>
        <w:pStyle w:val="ListParagraph"/>
        <w:numPr>
          <w:ilvl w:val="0"/>
          <w:numId w:val="10"/>
        </w:numPr>
        <w:spacing w:after="0" w:line="240" w:lineRule="auto"/>
        <w:rPr>
          <w:rFonts w:eastAsia="Times New Roman" w:cstheme="minorHAnsi"/>
        </w:rPr>
      </w:pPr>
      <w:r>
        <w:rPr>
          <w:rFonts w:eastAsia="Times New Roman" w:cstheme="minorHAnsi"/>
        </w:rPr>
        <w:t>S</w:t>
      </w:r>
      <w:r w:rsidR="003A604D">
        <w:rPr>
          <w:rFonts w:eastAsia="Times New Roman" w:cstheme="minorHAnsi"/>
        </w:rPr>
        <w:t xml:space="preserve">ervice </w:t>
      </w:r>
      <w:r>
        <w:rPr>
          <w:rFonts w:eastAsia="Times New Roman" w:cstheme="minorHAnsi"/>
        </w:rPr>
        <w:t>L</w:t>
      </w:r>
      <w:r w:rsidR="003A604D">
        <w:rPr>
          <w:rFonts w:eastAsia="Times New Roman" w:cstheme="minorHAnsi"/>
        </w:rPr>
        <w:t xml:space="preserve">earning courses </w:t>
      </w:r>
      <w:r w:rsidR="00E45114">
        <w:rPr>
          <w:rFonts w:eastAsia="Times New Roman" w:cstheme="minorHAnsi"/>
        </w:rPr>
        <w:t xml:space="preserve">exist </w:t>
      </w:r>
      <w:r w:rsidR="003A604D">
        <w:rPr>
          <w:rFonts w:eastAsia="Times New Roman" w:cstheme="minorHAnsi"/>
        </w:rPr>
        <w:t>across the CHABSS curriculum.</w:t>
      </w:r>
    </w:p>
    <w:p w14:paraId="4A0AE9EB" w14:textId="77777777" w:rsidR="003A604D" w:rsidRPr="00B90173" w:rsidRDefault="003A604D" w:rsidP="003A604D">
      <w:pPr>
        <w:pStyle w:val="ListParagraph"/>
        <w:numPr>
          <w:ilvl w:val="0"/>
          <w:numId w:val="10"/>
        </w:numPr>
        <w:spacing w:after="0" w:line="240" w:lineRule="auto"/>
        <w:rPr>
          <w:rFonts w:cstheme="minorHAnsi"/>
        </w:rPr>
      </w:pPr>
      <w:r w:rsidRPr="00B90173">
        <w:rPr>
          <w:rFonts w:cstheme="minorHAnsi"/>
        </w:rPr>
        <w:t>CHABSS faculty frequently are awarded funds from the Diversity Office</w:t>
      </w:r>
      <w:r>
        <w:rPr>
          <w:rFonts w:cstheme="minorHAnsi"/>
        </w:rPr>
        <w:t xml:space="preserve"> for projects that further these objectives.</w:t>
      </w:r>
    </w:p>
    <w:p w14:paraId="1187649D" w14:textId="77777777" w:rsidR="00E80241" w:rsidRDefault="00E80241" w:rsidP="000865FA">
      <w:pPr>
        <w:pStyle w:val="Heading2"/>
      </w:pPr>
    </w:p>
    <w:p w14:paraId="0C87E6B2" w14:textId="08D29413" w:rsidR="000865FA" w:rsidRDefault="000865FA" w:rsidP="000865FA">
      <w:pPr>
        <w:pStyle w:val="Heading2"/>
      </w:pPr>
      <w:r>
        <w:t>Barriers Identified</w:t>
      </w:r>
      <w:r w:rsidRPr="00CF1FAB">
        <w:t>:</w:t>
      </w:r>
    </w:p>
    <w:p w14:paraId="388B1869" w14:textId="184414F5" w:rsidR="003A604D" w:rsidRDefault="004E39C8" w:rsidP="003A604D">
      <w:pPr>
        <w:pStyle w:val="ListParagraph"/>
        <w:numPr>
          <w:ilvl w:val="0"/>
          <w:numId w:val="2"/>
        </w:numPr>
        <w:spacing w:after="0" w:line="240" w:lineRule="auto"/>
        <w:rPr>
          <w:rFonts w:cstheme="minorHAnsi"/>
        </w:rPr>
      </w:pPr>
      <w:r>
        <w:rPr>
          <w:rFonts w:cstheme="minorHAnsi"/>
        </w:rPr>
        <w:t xml:space="preserve">Lecturers experience </w:t>
      </w:r>
      <w:r w:rsidR="003A604D" w:rsidRPr="00B90173">
        <w:rPr>
          <w:rFonts w:cstheme="minorHAnsi"/>
        </w:rPr>
        <w:t xml:space="preserve">ongoing challenges </w:t>
      </w:r>
      <w:r w:rsidR="009E121A">
        <w:rPr>
          <w:rFonts w:cstheme="minorHAnsi"/>
        </w:rPr>
        <w:t>in</w:t>
      </w:r>
      <w:r w:rsidR="003A604D" w:rsidRPr="00B90173">
        <w:rPr>
          <w:rFonts w:cstheme="minorHAnsi"/>
        </w:rPr>
        <w:t xml:space="preserve"> learn</w:t>
      </w:r>
      <w:r w:rsidR="009E121A">
        <w:rPr>
          <w:rFonts w:cstheme="minorHAnsi"/>
        </w:rPr>
        <w:t>ing</w:t>
      </w:r>
      <w:r w:rsidR="003A604D" w:rsidRPr="00B90173">
        <w:rPr>
          <w:rFonts w:cstheme="minorHAnsi"/>
        </w:rPr>
        <w:t xml:space="preserve"> about activities/opportunities across the College and the campus more broadly.  Even where opportunities exist, there may be inadequate communication.</w:t>
      </w:r>
      <w:r w:rsidR="003A604D">
        <w:rPr>
          <w:rFonts w:cstheme="minorHAnsi"/>
        </w:rPr>
        <w:t xml:space="preserve">  </w:t>
      </w:r>
    </w:p>
    <w:p w14:paraId="65668D0A" w14:textId="798BA3C5" w:rsidR="003A604D" w:rsidRDefault="003A604D" w:rsidP="003A604D">
      <w:pPr>
        <w:pStyle w:val="ListParagraph"/>
        <w:numPr>
          <w:ilvl w:val="0"/>
          <w:numId w:val="2"/>
        </w:numPr>
        <w:spacing w:after="0" w:line="240" w:lineRule="auto"/>
        <w:rPr>
          <w:rFonts w:cstheme="minorHAnsi"/>
        </w:rPr>
      </w:pPr>
      <w:r w:rsidRPr="006C2D6F">
        <w:rPr>
          <w:rFonts w:cstheme="minorHAnsi"/>
        </w:rPr>
        <w:t xml:space="preserve">Members of the College’s </w:t>
      </w:r>
      <w:r w:rsidRPr="008504C0">
        <w:rPr>
          <w:rFonts w:cstheme="minorHAnsi"/>
          <w:color w:val="000000" w:themeColor="text1"/>
        </w:rPr>
        <w:t xml:space="preserve">Student Academic </w:t>
      </w:r>
      <w:r w:rsidR="008504C0" w:rsidRPr="008504C0">
        <w:rPr>
          <w:rFonts w:cstheme="minorHAnsi"/>
          <w:color w:val="000000" w:themeColor="text1"/>
        </w:rPr>
        <w:t>Success Task Force (SASTF)</w:t>
      </w:r>
      <w:r w:rsidRPr="008504C0">
        <w:rPr>
          <w:rFonts w:cstheme="minorHAnsi"/>
          <w:color w:val="000000" w:themeColor="text1"/>
        </w:rPr>
        <w:t xml:space="preserve"> noted frustrations that CSUSM loses many students to academic disqualifications; many face challenges achieving reinstatement so that they can continue to progress toward a degree</w:t>
      </w:r>
      <w:r w:rsidRPr="006C2D6F">
        <w:rPr>
          <w:rFonts w:cstheme="minorHAnsi"/>
        </w:rPr>
        <w:t xml:space="preserve">.  </w:t>
      </w:r>
    </w:p>
    <w:p w14:paraId="1015FBDC" w14:textId="77777777" w:rsidR="003A604D" w:rsidRPr="00B90173" w:rsidRDefault="003A604D" w:rsidP="00477FD6">
      <w:pPr>
        <w:pStyle w:val="ListParagraph"/>
        <w:spacing w:after="0" w:line="240" w:lineRule="auto"/>
        <w:rPr>
          <w:rFonts w:cstheme="minorHAnsi"/>
        </w:rPr>
      </w:pPr>
    </w:p>
    <w:p w14:paraId="17F637AC" w14:textId="782F0FEE" w:rsidR="000865FA" w:rsidRDefault="000865FA" w:rsidP="000865FA">
      <w:pPr>
        <w:pStyle w:val="Heading2"/>
      </w:pPr>
      <w:r>
        <w:t>Recommendations Identified</w:t>
      </w:r>
      <w:r w:rsidRPr="00CF1FAB">
        <w:t>:</w:t>
      </w:r>
    </w:p>
    <w:p w14:paraId="00B138F6" w14:textId="77777777" w:rsidR="003A604D" w:rsidRPr="00B90173" w:rsidRDefault="003A604D" w:rsidP="003A604D">
      <w:pPr>
        <w:pStyle w:val="ListParagraph"/>
        <w:numPr>
          <w:ilvl w:val="0"/>
          <w:numId w:val="12"/>
        </w:numPr>
        <w:spacing w:after="0" w:line="240" w:lineRule="auto"/>
        <w:rPr>
          <w:rFonts w:cstheme="minorHAnsi"/>
        </w:rPr>
      </w:pPr>
      <w:r w:rsidRPr="00B90173">
        <w:rPr>
          <w:rFonts w:cstheme="minorHAnsi"/>
        </w:rPr>
        <w:t>information literacy, value of science need attention/emphasis in the next plan</w:t>
      </w:r>
    </w:p>
    <w:p w14:paraId="29E2DF2E" w14:textId="77777777" w:rsidR="003A604D" w:rsidRDefault="003A604D" w:rsidP="003A604D">
      <w:pPr>
        <w:pStyle w:val="ListParagraph"/>
        <w:numPr>
          <w:ilvl w:val="1"/>
          <w:numId w:val="8"/>
        </w:numPr>
        <w:spacing w:after="0" w:line="240" w:lineRule="auto"/>
        <w:rPr>
          <w:rFonts w:cstheme="minorHAnsi"/>
        </w:rPr>
      </w:pPr>
      <w:r w:rsidRPr="00B90173">
        <w:rPr>
          <w:rFonts w:cstheme="minorHAnsi"/>
        </w:rPr>
        <w:t>prioritizing ethics is important, but so are empirical investigation, facts, and knowledge</w:t>
      </w:r>
    </w:p>
    <w:p w14:paraId="7F98A8D2" w14:textId="1EC2BD68" w:rsidR="003A604D" w:rsidRPr="00B90173" w:rsidRDefault="003A604D" w:rsidP="003A604D">
      <w:pPr>
        <w:pStyle w:val="ListParagraph"/>
        <w:numPr>
          <w:ilvl w:val="0"/>
          <w:numId w:val="8"/>
        </w:numPr>
        <w:spacing w:after="0" w:line="240" w:lineRule="auto"/>
        <w:rPr>
          <w:rFonts w:cstheme="minorHAnsi"/>
        </w:rPr>
      </w:pPr>
      <w:r>
        <w:rPr>
          <w:rFonts w:cstheme="minorHAnsi"/>
        </w:rPr>
        <w:t>“Having cohesion about domestic vs. global forms of diversity and the language that distinguishes between these will make the college’s priorities and contributions legible within the wider university culture.”</w:t>
      </w:r>
    </w:p>
    <w:p w14:paraId="0EE5FC5F" w14:textId="234AA748" w:rsidR="006A2094" w:rsidRDefault="006A2094" w:rsidP="006A2094"/>
    <w:p w14:paraId="2A52D17D" w14:textId="5E795351" w:rsidR="00E32AB5" w:rsidRDefault="00E32AB5" w:rsidP="00E32AB5">
      <w:pPr>
        <w:pStyle w:val="Heading1"/>
      </w:pPr>
      <w:r>
        <w:t xml:space="preserve">Summary of Responses for </w:t>
      </w:r>
      <w:r w:rsidRPr="00477FD6">
        <w:rPr>
          <w:u w:val="single"/>
        </w:rPr>
        <w:t xml:space="preserve">Goal </w:t>
      </w:r>
      <w:r w:rsidR="0083547A">
        <w:rPr>
          <w:u w:val="single"/>
        </w:rPr>
        <w:t>Four</w:t>
      </w:r>
      <w:r>
        <w:t xml:space="preserve"> of CHABSS Strategic Plan </w:t>
      </w:r>
      <w:r w:rsidR="00126DD7">
        <w:br/>
      </w:r>
      <w:r>
        <w:t>2013-2018</w:t>
      </w:r>
    </w:p>
    <w:p w14:paraId="6FE1B262" w14:textId="5837B8EE" w:rsidR="00E32AB5" w:rsidRDefault="00E32AB5" w:rsidP="002F360B">
      <w:pPr>
        <w:pStyle w:val="Heading2"/>
      </w:pPr>
      <w:r>
        <w:t xml:space="preserve">Goal </w:t>
      </w:r>
      <w:r w:rsidRPr="00FC51B9">
        <w:t>4. Enact a broadly defined culture of diversity and global engagement in values and actions.</w:t>
      </w:r>
    </w:p>
    <w:p w14:paraId="5D77575A" w14:textId="77777777" w:rsidR="00A97F39" w:rsidRDefault="00A97F39" w:rsidP="002F360B">
      <w:pPr>
        <w:pStyle w:val="Heading3"/>
        <w:ind w:firstLine="360"/>
      </w:pPr>
      <w:r>
        <w:t xml:space="preserve">Objectives: </w:t>
      </w:r>
    </w:p>
    <w:p w14:paraId="3E8A5F50" w14:textId="2C54F952" w:rsidR="00A97F39" w:rsidRPr="00EE25A0" w:rsidRDefault="00A97F39" w:rsidP="00A97F39">
      <w:pPr>
        <w:pStyle w:val="ListParagraph"/>
        <w:numPr>
          <w:ilvl w:val="0"/>
          <w:numId w:val="17"/>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Cultivate a College understanding of the meanings of diversity and global culture.</w:t>
      </w:r>
    </w:p>
    <w:p w14:paraId="52ED7FFA" w14:textId="55BDF6A0" w:rsidR="00A97F39" w:rsidRPr="00EE25A0" w:rsidRDefault="00A97F39" w:rsidP="00A97F39">
      <w:pPr>
        <w:pStyle w:val="ListParagraph"/>
        <w:numPr>
          <w:ilvl w:val="0"/>
          <w:numId w:val="17"/>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Encourage curricul</w:t>
      </w:r>
      <w:r w:rsidR="00741828" w:rsidRPr="00EE25A0">
        <w:rPr>
          <w:rFonts w:asciiTheme="majorHAnsi" w:hAnsiTheme="majorHAnsi" w:cstheme="majorHAnsi"/>
          <w:color w:val="1F4E79" w:themeColor="accent1" w:themeShade="80"/>
          <w:sz w:val="24"/>
          <w:szCs w:val="24"/>
        </w:rPr>
        <w:t>um</w:t>
      </w:r>
      <w:r w:rsidRPr="00EE25A0">
        <w:rPr>
          <w:rFonts w:asciiTheme="majorHAnsi" w:hAnsiTheme="majorHAnsi" w:cstheme="majorHAnsi"/>
          <w:color w:val="1F4E79" w:themeColor="accent1" w:themeShade="80"/>
          <w:sz w:val="24"/>
          <w:szCs w:val="24"/>
        </w:rPr>
        <w:t xml:space="preserve"> development and activities that promote diversity, global awareness, underrepresented languages, multicultural understanding, and global citizenship.</w:t>
      </w:r>
    </w:p>
    <w:p w14:paraId="65524BC2" w14:textId="6F788279" w:rsidR="00E32AB5" w:rsidRPr="00EE25A0" w:rsidRDefault="00A97F39" w:rsidP="00A97F39">
      <w:pPr>
        <w:pStyle w:val="ListParagraph"/>
        <w:numPr>
          <w:ilvl w:val="0"/>
          <w:numId w:val="17"/>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Nourish a diverse community and help individuals and groups overcome intolerance through promotion of inclusion, understanding, and knowledge.</w:t>
      </w:r>
    </w:p>
    <w:p w14:paraId="2DF40B51" w14:textId="77777777" w:rsidR="00EB6505" w:rsidRDefault="00EB6505">
      <w:pPr>
        <w:rPr>
          <w:rFonts w:asciiTheme="majorHAnsi" w:eastAsiaTheme="majorEastAsia" w:hAnsiTheme="majorHAnsi" w:cstheme="majorBidi"/>
          <w:color w:val="2E74B5" w:themeColor="accent1" w:themeShade="BF"/>
          <w:sz w:val="26"/>
          <w:szCs w:val="26"/>
        </w:rPr>
      </w:pPr>
      <w:r>
        <w:br w:type="page"/>
      </w:r>
    </w:p>
    <w:p w14:paraId="213137C2" w14:textId="05EE9C6F" w:rsidR="00E32AB5" w:rsidRPr="00CF1FAB" w:rsidRDefault="00E32AB5" w:rsidP="00E32AB5">
      <w:pPr>
        <w:pStyle w:val="Heading2"/>
      </w:pPr>
      <w:r w:rsidRPr="00CF1FAB">
        <w:lastRenderedPageBreak/>
        <w:t>Concerns</w:t>
      </w:r>
      <w:r>
        <w:t xml:space="preserve"> Identified</w:t>
      </w:r>
      <w:r w:rsidRPr="00CF1FAB">
        <w:t>:</w:t>
      </w:r>
    </w:p>
    <w:p w14:paraId="7834BEA0" w14:textId="6261B43D" w:rsidR="00E32AB5" w:rsidRPr="002902BA" w:rsidRDefault="00E32AB5" w:rsidP="00E32AB5">
      <w:pPr>
        <w:pStyle w:val="ListParagraph"/>
        <w:numPr>
          <w:ilvl w:val="0"/>
          <w:numId w:val="2"/>
        </w:numPr>
        <w:rPr>
          <w:rFonts w:cstheme="minorHAnsi"/>
        </w:rPr>
      </w:pPr>
      <w:r w:rsidRPr="002902BA">
        <w:rPr>
          <w:rFonts w:cstheme="minorHAnsi"/>
        </w:rPr>
        <w:t xml:space="preserve">Lack of clearly defined objectives: what is a measurable indicator? </w:t>
      </w:r>
      <w:r w:rsidR="00E3519E">
        <w:rPr>
          <w:rFonts w:cstheme="minorHAnsi"/>
        </w:rPr>
        <w:t xml:space="preserve"> </w:t>
      </w:r>
      <w:r w:rsidRPr="002902BA">
        <w:rPr>
          <w:rFonts w:cstheme="minorHAnsi"/>
        </w:rPr>
        <w:t xml:space="preserve">Who is responsible for the processes? </w:t>
      </w:r>
      <w:r w:rsidR="007743E7">
        <w:rPr>
          <w:rFonts w:cstheme="minorHAnsi"/>
        </w:rPr>
        <w:t xml:space="preserve"> </w:t>
      </w:r>
      <w:r w:rsidRPr="002902BA">
        <w:rPr>
          <w:rFonts w:cstheme="minorHAnsi"/>
        </w:rPr>
        <w:t xml:space="preserve">Is this college or university? </w:t>
      </w:r>
      <w:r w:rsidR="007743E7">
        <w:rPr>
          <w:rFonts w:cstheme="minorHAnsi"/>
        </w:rPr>
        <w:t xml:space="preserve"> </w:t>
      </w:r>
      <w:r w:rsidRPr="002902BA">
        <w:rPr>
          <w:rFonts w:cstheme="minorHAnsi"/>
        </w:rPr>
        <w:t xml:space="preserve">What resources advanced these objectives? </w:t>
      </w:r>
    </w:p>
    <w:p w14:paraId="1A820653" w14:textId="77777777" w:rsidR="00E32AB5" w:rsidRPr="002902BA" w:rsidRDefault="00E32AB5" w:rsidP="00E32AB5">
      <w:pPr>
        <w:pStyle w:val="ListParagraph"/>
        <w:numPr>
          <w:ilvl w:val="0"/>
          <w:numId w:val="2"/>
        </w:numPr>
        <w:rPr>
          <w:rFonts w:cstheme="minorHAnsi"/>
        </w:rPr>
      </w:pPr>
      <w:r w:rsidRPr="002902BA">
        <w:rPr>
          <w:rFonts w:cstheme="minorHAnsi"/>
        </w:rPr>
        <w:t xml:space="preserve">Lack of consistent definition: Some group approached “diversity” as referring to race, others about Western/Non-Western or international curriculum and programs, and one department identified as an LGBTQ safe zone. </w:t>
      </w:r>
    </w:p>
    <w:p w14:paraId="78D4C9F3" w14:textId="42F141F4" w:rsidR="00E32AB5" w:rsidRPr="00F855D5" w:rsidRDefault="00E32AB5" w:rsidP="00E32AB5">
      <w:pPr>
        <w:pStyle w:val="ListParagraph"/>
        <w:numPr>
          <w:ilvl w:val="0"/>
          <w:numId w:val="2"/>
        </w:numPr>
        <w:rPr>
          <w:rFonts w:cstheme="minorHAnsi"/>
        </w:rPr>
      </w:pPr>
      <w:r w:rsidRPr="002902BA">
        <w:rPr>
          <w:rFonts w:cstheme="minorHAnsi"/>
        </w:rPr>
        <w:t xml:space="preserve">Lack of focus on staff and students: </w:t>
      </w:r>
      <w:r w:rsidR="007743E7">
        <w:rPr>
          <w:rFonts w:cstheme="minorHAnsi"/>
        </w:rPr>
        <w:t xml:space="preserve"> </w:t>
      </w:r>
      <w:r w:rsidRPr="002902BA">
        <w:rPr>
          <w:rFonts w:cstheme="minorHAnsi"/>
        </w:rPr>
        <w:t>There was more focus on faculty achievements in this area than on staff or students, reflective perhaps of the Strategic Plan itself.</w:t>
      </w:r>
    </w:p>
    <w:p w14:paraId="1654575B" w14:textId="77777777" w:rsidR="00E32AB5" w:rsidRPr="000865FA" w:rsidRDefault="00E32AB5" w:rsidP="00E32AB5">
      <w:pPr>
        <w:pStyle w:val="Heading2"/>
      </w:pPr>
      <w:r>
        <w:t>Achievements Identified</w:t>
      </w:r>
      <w:r w:rsidRPr="00CF1FAB">
        <w:t>:</w:t>
      </w:r>
    </w:p>
    <w:p w14:paraId="3CA7FD13" w14:textId="77777777" w:rsidR="00E32AB5" w:rsidRPr="002902BA" w:rsidRDefault="00E32AB5" w:rsidP="00E32AB5">
      <w:pPr>
        <w:pStyle w:val="ListParagraph"/>
        <w:numPr>
          <w:ilvl w:val="0"/>
          <w:numId w:val="2"/>
        </w:numPr>
        <w:rPr>
          <w:rFonts w:cstheme="minorHAnsi"/>
        </w:rPr>
      </w:pPr>
      <w:r w:rsidRPr="002902BA">
        <w:rPr>
          <w:rFonts w:cstheme="minorHAnsi"/>
        </w:rPr>
        <w:t>Two college committees were organized to address this: Global Commitment Initiative and CHABSS Diversity Working Group.</w:t>
      </w:r>
    </w:p>
    <w:p w14:paraId="13A49287" w14:textId="2D031477" w:rsidR="00E32AB5" w:rsidRPr="002902BA" w:rsidRDefault="00E32AB5" w:rsidP="00E32AB5">
      <w:pPr>
        <w:pStyle w:val="ListParagraph"/>
        <w:numPr>
          <w:ilvl w:val="0"/>
          <w:numId w:val="2"/>
        </w:numPr>
        <w:rPr>
          <w:rFonts w:cstheme="minorHAnsi"/>
        </w:rPr>
      </w:pPr>
      <w:r w:rsidRPr="002902BA">
        <w:rPr>
          <w:rFonts w:cstheme="minorHAnsi"/>
        </w:rPr>
        <w:t xml:space="preserve">Curricular successes included specific classes introduced across the </w:t>
      </w:r>
      <w:r w:rsidR="00421C34">
        <w:rPr>
          <w:rFonts w:cstheme="minorHAnsi"/>
        </w:rPr>
        <w:t>D</w:t>
      </w:r>
      <w:r w:rsidRPr="002902BA">
        <w:rPr>
          <w:rFonts w:cstheme="minorHAnsi"/>
        </w:rPr>
        <w:t xml:space="preserve">epartments, as well as involvement in </w:t>
      </w:r>
      <w:r w:rsidR="00421C34">
        <w:rPr>
          <w:rFonts w:cstheme="minorHAnsi"/>
        </w:rPr>
        <w:t>U</w:t>
      </w:r>
      <w:r w:rsidRPr="002902BA">
        <w:rPr>
          <w:rFonts w:cstheme="minorHAnsi"/>
        </w:rPr>
        <w:t>niversity initiatives such as PASO.</w:t>
      </w:r>
    </w:p>
    <w:p w14:paraId="2B96099B" w14:textId="097D6664" w:rsidR="00E32AB5" w:rsidRPr="002902BA" w:rsidRDefault="00E32AB5" w:rsidP="00E32AB5">
      <w:pPr>
        <w:pStyle w:val="ListParagraph"/>
        <w:numPr>
          <w:ilvl w:val="0"/>
          <w:numId w:val="2"/>
        </w:numPr>
        <w:rPr>
          <w:rFonts w:cstheme="minorHAnsi"/>
        </w:rPr>
      </w:pPr>
      <w:r w:rsidRPr="002902BA">
        <w:rPr>
          <w:rFonts w:cstheme="minorHAnsi"/>
        </w:rPr>
        <w:t xml:space="preserve">Other </w:t>
      </w:r>
      <w:r w:rsidR="00421C34">
        <w:rPr>
          <w:rFonts w:cstheme="minorHAnsi"/>
        </w:rPr>
        <w:t>D</w:t>
      </w:r>
      <w:r w:rsidRPr="002902BA">
        <w:rPr>
          <w:rFonts w:cstheme="minorHAnsi"/>
        </w:rPr>
        <w:t>epartments highlighted how they diversified their reading lists, and one indicated that Non-Western approaches to their discipline w</w:t>
      </w:r>
      <w:r w:rsidR="00421C34">
        <w:rPr>
          <w:rFonts w:cstheme="minorHAnsi"/>
        </w:rPr>
        <w:t>ere</w:t>
      </w:r>
      <w:r w:rsidRPr="002902BA">
        <w:rPr>
          <w:rFonts w:cstheme="minorHAnsi"/>
        </w:rPr>
        <w:t xml:space="preserve"> a cornerstone of their curriculum.</w:t>
      </w:r>
    </w:p>
    <w:p w14:paraId="35FB3A81" w14:textId="2AC6B306" w:rsidR="00E32AB5" w:rsidRPr="002902BA" w:rsidRDefault="00E32AB5" w:rsidP="00E32AB5">
      <w:pPr>
        <w:pStyle w:val="ListParagraph"/>
        <w:numPr>
          <w:ilvl w:val="0"/>
          <w:numId w:val="2"/>
        </w:numPr>
        <w:rPr>
          <w:rFonts w:cstheme="minorHAnsi"/>
        </w:rPr>
      </w:pPr>
      <w:r w:rsidRPr="002902BA">
        <w:rPr>
          <w:rFonts w:cstheme="minorHAnsi"/>
        </w:rPr>
        <w:t xml:space="preserve">Within this time frame, CHABSS faculty were central in developing a diversity requirement university-wide, and the </w:t>
      </w:r>
      <w:r w:rsidR="008D615B">
        <w:rPr>
          <w:rFonts w:cstheme="minorHAnsi"/>
        </w:rPr>
        <w:t xml:space="preserve">American Indian Studies and </w:t>
      </w:r>
      <w:r w:rsidRPr="002902BA">
        <w:rPr>
          <w:rFonts w:cstheme="minorHAnsi"/>
        </w:rPr>
        <w:t xml:space="preserve">Ethnic Studies </w:t>
      </w:r>
      <w:r w:rsidR="00963A67">
        <w:rPr>
          <w:rFonts w:cstheme="minorHAnsi"/>
        </w:rPr>
        <w:t>major</w:t>
      </w:r>
      <w:r w:rsidR="008D615B">
        <w:rPr>
          <w:rFonts w:cstheme="minorHAnsi"/>
        </w:rPr>
        <w:t>s</w:t>
      </w:r>
      <w:r w:rsidRPr="002902BA">
        <w:rPr>
          <w:rFonts w:cstheme="minorHAnsi"/>
        </w:rPr>
        <w:t xml:space="preserve"> w</w:t>
      </w:r>
      <w:r w:rsidR="008D615B">
        <w:rPr>
          <w:rFonts w:cstheme="minorHAnsi"/>
        </w:rPr>
        <w:t>ere</w:t>
      </w:r>
      <w:r w:rsidRPr="002902BA">
        <w:rPr>
          <w:rFonts w:cstheme="minorHAnsi"/>
        </w:rPr>
        <w:t xml:space="preserve"> approved.</w:t>
      </w:r>
    </w:p>
    <w:p w14:paraId="02002D60" w14:textId="1D21355E" w:rsidR="00E32AB5" w:rsidRPr="002902BA" w:rsidRDefault="00E32AB5" w:rsidP="00E32AB5">
      <w:pPr>
        <w:pStyle w:val="ListParagraph"/>
        <w:numPr>
          <w:ilvl w:val="0"/>
          <w:numId w:val="2"/>
        </w:numPr>
        <w:rPr>
          <w:rFonts w:cstheme="minorHAnsi"/>
        </w:rPr>
      </w:pPr>
      <w:r w:rsidRPr="002902BA">
        <w:rPr>
          <w:rFonts w:cstheme="minorHAnsi"/>
        </w:rPr>
        <w:t>Recurring programs included the films sponsored by Global Commitment Initiative, the Whiteness Forum, Media Makers series</w:t>
      </w:r>
      <w:r w:rsidR="00963A67">
        <w:rPr>
          <w:rFonts w:cstheme="minorHAnsi"/>
        </w:rPr>
        <w:t>,</w:t>
      </w:r>
      <w:r w:rsidRPr="002902BA">
        <w:rPr>
          <w:rFonts w:cstheme="minorHAnsi"/>
        </w:rPr>
        <w:t xml:space="preserve"> and Community and World Literary Series.</w:t>
      </w:r>
    </w:p>
    <w:p w14:paraId="5BD96C6D" w14:textId="7A7D96B6" w:rsidR="00E32AB5" w:rsidRPr="002902BA" w:rsidRDefault="00E32AB5" w:rsidP="00E32AB5">
      <w:pPr>
        <w:pStyle w:val="ListParagraph"/>
        <w:numPr>
          <w:ilvl w:val="0"/>
          <w:numId w:val="2"/>
        </w:numPr>
        <w:rPr>
          <w:rFonts w:cstheme="minorHAnsi"/>
        </w:rPr>
      </w:pPr>
      <w:r w:rsidRPr="002902BA">
        <w:rPr>
          <w:rFonts w:cstheme="minorHAnsi"/>
        </w:rPr>
        <w:t xml:space="preserve">A few </w:t>
      </w:r>
      <w:r w:rsidR="000B5006">
        <w:rPr>
          <w:rFonts w:cstheme="minorHAnsi"/>
        </w:rPr>
        <w:t>D</w:t>
      </w:r>
      <w:r w:rsidRPr="002902BA">
        <w:rPr>
          <w:rFonts w:cstheme="minorHAnsi"/>
        </w:rPr>
        <w:t>epartments highlighted student success in competitive research symposia and conferences, where all of the student research in these areas had a diversity focus.</w:t>
      </w:r>
    </w:p>
    <w:p w14:paraId="3F21866A" w14:textId="77777777" w:rsidR="00E32AB5" w:rsidRDefault="00E32AB5" w:rsidP="00E32AB5">
      <w:pPr>
        <w:pStyle w:val="Heading2"/>
      </w:pPr>
      <w:r>
        <w:t>Barriers Identified</w:t>
      </w:r>
      <w:r w:rsidRPr="00CF1FAB">
        <w:t>:</w:t>
      </w:r>
    </w:p>
    <w:p w14:paraId="042E61CF" w14:textId="7E65588B" w:rsidR="00E32AB5" w:rsidRPr="002902BA" w:rsidRDefault="00E32AB5" w:rsidP="00E32AB5">
      <w:pPr>
        <w:pStyle w:val="ListParagraph"/>
        <w:numPr>
          <w:ilvl w:val="0"/>
          <w:numId w:val="2"/>
        </w:numPr>
        <w:rPr>
          <w:rFonts w:cstheme="minorHAnsi"/>
        </w:rPr>
      </w:pPr>
      <w:r w:rsidRPr="00FC51B9">
        <w:rPr>
          <w:rFonts w:asciiTheme="majorBidi" w:hAnsiTheme="majorBidi" w:cstheme="majorBidi"/>
        </w:rPr>
        <w:t>“</w:t>
      </w:r>
      <w:r w:rsidRPr="002902BA">
        <w:rPr>
          <w:rFonts w:cstheme="minorHAnsi"/>
        </w:rPr>
        <w:t>diversity fatigue</w:t>
      </w:r>
      <w:r w:rsidR="000D1753">
        <w:rPr>
          <w:rFonts w:cstheme="minorHAnsi"/>
        </w:rPr>
        <w:t>,</w:t>
      </w:r>
      <w:r w:rsidRPr="002902BA">
        <w:rPr>
          <w:rFonts w:cstheme="minorHAnsi"/>
        </w:rPr>
        <w:t xml:space="preserve">” where there is a lack of will on the part of the faculty to address anything labeled “diversity” </w:t>
      </w:r>
    </w:p>
    <w:p w14:paraId="026AF8C0" w14:textId="783DFAD7" w:rsidR="00E32AB5" w:rsidRPr="002902BA" w:rsidRDefault="00E32AB5" w:rsidP="00E32AB5">
      <w:pPr>
        <w:pStyle w:val="ListParagraph"/>
        <w:numPr>
          <w:ilvl w:val="0"/>
          <w:numId w:val="2"/>
        </w:numPr>
        <w:rPr>
          <w:rFonts w:cstheme="minorHAnsi"/>
        </w:rPr>
      </w:pPr>
      <w:r w:rsidRPr="002902BA">
        <w:rPr>
          <w:rFonts w:cstheme="minorHAnsi"/>
        </w:rPr>
        <w:t xml:space="preserve">Another criticism was the assumption of diversity in the </w:t>
      </w:r>
      <w:r w:rsidR="00141FBA">
        <w:rPr>
          <w:rFonts w:cstheme="minorHAnsi"/>
        </w:rPr>
        <w:t>U</w:t>
      </w:r>
      <w:r w:rsidRPr="002902BA">
        <w:rPr>
          <w:rFonts w:cstheme="minorHAnsi"/>
        </w:rPr>
        <w:t xml:space="preserve">niversity due to student demographics where the culture remains rigidly normative (and, at points, homophobic, misogynist, racist, transphobic and xenophobic). </w:t>
      </w:r>
    </w:p>
    <w:p w14:paraId="5CD59A37" w14:textId="77777777" w:rsidR="00E32AB5" w:rsidRPr="002902BA" w:rsidRDefault="00E32AB5" w:rsidP="00E32AB5">
      <w:pPr>
        <w:pStyle w:val="ListParagraph"/>
        <w:numPr>
          <w:ilvl w:val="0"/>
          <w:numId w:val="2"/>
        </w:numPr>
        <w:rPr>
          <w:rFonts w:cstheme="minorHAnsi"/>
        </w:rPr>
      </w:pPr>
      <w:r w:rsidRPr="002902BA">
        <w:rPr>
          <w:rFonts w:cstheme="minorHAnsi"/>
        </w:rPr>
        <w:t xml:space="preserve">Through these criticisms, many observed that there was a “surface” level of concerns for diversity, without any “meaningful conversation” about structural barriers and power/privilege. </w:t>
      </w:r>
    </w:p>
    <w:p w14:paraId="098A203B" w14:textId="020FFB24" w:rsidR="00E32AB5" w:rsidRPr="002902BA" w:rsidRDefault="00E32AB5" w:rsidP="00E32AB5">
      <w:pPr>
        <w:pStyle w:val="ListParagraph"/>
        <w:numPr>
          <w:ilvl w:val="0"/>
          <w:numId w:val="2"/>
        </w:numPr>
        <w:rPr>
          <w:rFonts w:cstheme="minorHAnsi"/>
        </w:rPr>
      </w:pPr>
      <w:r w:rsidRPr="002902BA">
        <w:rPr>
          <w:rFonts w:cstheme="minorHAnsi"/>
        </w:rPr>
        <w:t xml:space="preserve">Some people indicated that their </w:t>
      </w:r>
      <w:r w:rsidR="004A1CFE">
        <w:rPr>
          <w:rFonts w:cstheme="minorHAnsi"/>
        </w:rPr>
        <w:t>D</w:t>
      </w:r>
      <w:r w:rsidRPr="002902BA">
        <w:rPr>
          <w:rFonts w:cstheme="minorHAnsi"/>
        </w:rPr>
        <w:t>epartment only seemed to value diversity</w:t>
      </w:r>
      <w:r w:rsidR="004A1CFE">
        <w:rPr>
          <w:rFonts w:cstheme="minorHAnsi"/>
        </w:rPr>
        <w:t>,</w:t>
      </w:r>
      <w:r w:rsidRPr="002902BA">
        <w:rPr>
          <w:rFonts w:cstheme="minorHAnsi"/>
        </w:rPr>
        <w:t xml:space="preserve"> but it was unclear how that value functioned in day-to-day operations, hiring, mentoring</w:t>
      </w:r>
      <w:r w:rsidR="0042502D">
        <w:rPr>
          <w:rFonts w:cstheme="minorHAnsi"/>
        </w:rPr>
        <w:t>,</w:t>
      </w:r>
      <w:r w:rsidRPr="002902BA">
        <w:rPr>
          <w:rFonts w:cstheme="minorHAnsi"/>
        </w:rPr>
        <w:t xml:space="preserve"> and </w:t>
      </w:r>
      <w:r w:rsidR="004A1CFE">
        <w:rPr>
          <w:rFonts w:cstheme="minorHAnsi"/>
        </w:rPr>
        <w:t>D</w:t>
      </w:r>
      <w:r w:rsidRPr="002902BA">
        <w:rPr>
          <w:rFonts w:cstheme="minorHAnsi"/>
        </w:rPr>
        <w:t xml:space="preserve">epartment meetings. </w:t>
      </w:r>
    </w:p>
    <w:p w14:paraId="13031F4C" w14:textId="070905E8" w:rsidR="00E32AB5" w:rsidRPr="002902BA" w:rsidRDefault="00E32AB5" w:rsidP="00E32AB5">
      <w:pPr>
        <w:pStyle w:val="ListParagraph"/>
        <w:numPr>
          <w:ilvl w:val="0"/>
          <w:numId w:val="2"/>
        </w:numPr>
        <w:rPr>
          <w:rFonts w:cstheme="minorHAnsi"/>
        </w:rPr>
      </w:pPr>
      <w:r w:rsidRPr="002902BA">
        <w:rPr>
          <w:rFonts w:cstheme="minorHAnsi"/>
        </w:rPr>
        <w:t>Finally, there were several structural barriers in involving community members, people external to campus</w:t>
      </w:r>
      <w:r w:rsidR="00D74474">
        <w:rPr>
          <w:rFonts w:cstheme="minorHAnsi"/>
        </w:rPr>
        <w:t>,</w:t>
      </w:r>
      <w:r w:rsidRPr="002902BA">
        <w:rPr>
          <w:rFonts w:cstheme="minorHAnsi"/>
        </w:rPr>
        <w:t xml:space="preserve"> and field trips including a bureaucracy full of forms, approvals</w:t>
      </w:r>
      <w:r w:rsidR="00402FA5">
        <w:rPr>
          <w:rFonts w:cstheme="minorHAnsi"/>
        </w:rPr>
        <w:t>,</w:t>
      </w:r>
      <w:r w:rsidRPr="002902BA">
        <w:rPr>
          <w:rFonts w:cstheme="minorHAnsi"/>
        </w:rPr>
        <w:t xml:space="preserve"> and insurance. This bureaucracy has limited or reduced faculty interest in these options. </w:t>
      </w:r>
    </w:p>
    <w:p w14:paraId="79D4725C" w14:textId="77777777" w:rsidR="00E32AB5" w:rsidRDefault="00E32AB5" w:rsidP="00E32AB5">
      <w:pPr>
        <w:pStyle w:val="Heading2"/>
      </w:pPr>
      <w:r>
        <w:t>Recommendations Identified</w:t>
      </w:r>
      <w:r w:rsidRPr="00CF1FAB">
        <w:t>:</w:t>
      </w:r>
    </w:p>
    <w:p w14:paraId="663425C3" w14:textId="77777777" w:rsidR="00E32AB5" w:rsidRPr="002902BA" w:rsidRDefault="00E32AB5" w:rsidP="00E32AB5">
      <w:pPr>
        <w:pStyle w:val="ListParagraph"/>
        <w:numPr>
          <w:ilvl w:val="0"/>
          <w:numId w:val="2"/>
        </w:numPr>
        <w:rPr>
          <w:rFonts w:cstheme="minorHAnsi"/>
        </w:rPr>
      </w:pPr>
      <w:r w:rsidRPr="002902BA">
        <w:rPr>
          <w:rFonts w:cstheme="minorHAnsi"/>
        </w:rPr>
        <w:t xml:space="preserve">For this goal, future strategic plans may want to develop measurable objectives for all college climate. </w:t>
      </w:r>
    </w:p>
    <w:p w14:paraId="79998ADE" w14:textId="21CC74C8" w:rsidR="00E32AB5" w:rsidRPr="002902BA" w:rsidRDefault="00E32AB5" w:rsidP="00E32AB5">
      <w:pPr>
        <w:pStyle w:val="ListParagraph"/>
        <w:numPr>
          <w:ilvl w:val="0"/>
          <w:numId w:val="2"/>
        </w:numPr>
        <w:rPr>
          <w:rFonts w:cstheme="minorHAnsi"/>
        </w:rPr>
      </w:pPr>
      <w:r w:rsidRPr="002902BA">
        <w:rPr>
          <w:rFonts w:cstheme="minorHAnsi"/>
        </w:rPr>
        <w:t xml:space="preserve">In addition, resources should be allocated at the </w:t>
      </w:r>
      <w:r w:rsidR="00402FA5">
        <w:rPr>
          <w:rFonts w:cstheme="minorHAnsi"/>
        </w:rPr>
        <w:t>C</w:t>
      </w:r>
      <w:r w:rsidRPr="002902BA">
        <w:rPr>
          <w:rFonts w:cstheme="minorHAnsi"/>
        </w:rPr>
        <w:t>ollege</w:t>
      </w:r>
      <w:r w:rsidR="00402FA5">
        <w:rPr>
          <w:rFonts w:cstheme="minorHAnsi"/>
        </w:rPr>
        <w:t xml:space="preserve"> </w:t>
      </w:r>
      <w:r w:rsidRPr="002902BA">
        <w:rPr>
          <w:rFonts w:cstheme="minorHAnsi"/>
        </w:rPr>
        <w:t xml:space="preserve">level to achieve these. </w:t>
      </w:r>
    </w:p>
    <w:p w14:paraId="12716F78" w14:textId="5B7B3E04" w:rsidR="00E32AB5" w:rsidRDefault="00E32AB5" w:rsidP="00E32AB5">
      <w:pPr>
        <w:pStyle w:val="ListParagraph"/>
        <w:numPr>
          <w:ilvl w:val="0"/>
          <w:numId w:val="2"/>
        </w:numPr>
        <w:rPr>
          <w:rFonts w:cstheme="minorHAnsi"/>
        </w:rPr>
      </w:pPr>
      <w:r w:rsidRPr="002902BA">
        <w:rPr>
          <w:rFonts w:cstheme="minorHAnsi"/>
        </w:rPr>
        <w:t xml:space="preserve">There should be a clear distinction between the </w:t>
      </w:r>
      <w:r w:rsidR="00402FA5">
        <w:rPr>
          <w:rFonts w:cstheme="minorHAnsi"/>
        </w:rPr>
        <w:t>U</w:t>
      </w:r>
      <w:r w:rsidRPr="002902BA">
        <w:rPr>
          <w:rFonts w:cstheme="minorHAnsi"/>
        </w:rPr>
        <w:t>niversity campus and CHABSS in particular.</w:t>
      </w:r>
    </w:p>
    <w:p w14:paraId="527F4F8F" w14:textId="195D16F8" w:rsidR="001D3B4E" w:rsidRDefault="001D3B4E" w:rsidP="001D3B4E">
      <w:pPr>
        <w:pStyle w:val="Heading1"/>
      </w:pPr>
      <w:r>
        <w:lastRenderedPageBreak/>
        <w:t xml:space="preserve">Summary of Responses for </w:t>
      </w:r>
      <w:r w:rsidRPr="008B763E">
        <w:rPr>
          <w:u w:val="single"/>
        </w:rPr>
        <w:t xml:space="preserve">Goal </w:t>
      </w:r>
      <w:r w:rsidR="0083547A">
        <w:rPr>
          <w:u w:val="single"/>
        </w:rPr>
        <w:t>Five</w:t>
      </w:r>
      <w:r>
        <w:t xml:space="preserve"> of CHABSS Strategic</w:t>
      </w:r>
      <w:r w:rsidR="0046137D">
        <w:t xml:space="preserve"> </w:t>
      </w:r>
      <w:r>
        <w:t xml:space="preserve">Plan </w:t>
      </w:r>
      <w:r w:rsidR="0046137D">
        <w:br/>
      </w:r>
      <w:r>
        <w:t>2013-2018</w:t>
      </w:r>
    </w:p>
    <w:p w14:paraId="441D0A46" w14:textId="6DE24E29" w:rsidR="001D3B4E" w:rsidRDefault="001D3B4E" w:rsidP="001D3B4E">
      <w:pPr>
        <w:pStyle w:val="Heading2"/>
      </w:pPr>
      <w:r>
        <w:t xml:space="preserve">Goal </w:t>
      </w:r>
      <w:r w:rsidRPr="00282DE8">
        <w:t>5. Recruit, hire and retain high quality faculty and staff from diverse backgrounds.</w:t>
      </w:r>
    </w:p>
    <w:p w14:paraId="209D4F36" w14:textId="77777777" w:rsidR="00A97F39" w:rsidRDefault="001D3B4E" w:rsidP="001D3B4E">
      <w:pPr>
        <w:pStyle w:val="Heading3"/>
      </w:pPr>
      <w:r>
        <w:t xml:space="preserve">       Objectives:</w:t>
      </w:r>
    </w:p>
    <w:p w14:paraId="29200974" w14:textId="2D69D346" w:rsidR="001D3B4E" w:rsidRPr="00EE25A0" w:rsidRDefault="00A97F39" w:rsidP="00A97F39">
      <w:pPr>
        <w:pStyle w:val="Heading3"/>
        <w:numPr>
          <w:ilvl w:val="0"/>
          <w:numId w:val="16"/>
        </w:numPr>
        <w:rPr>
          <w:rFonts w:cstheme="majorHAnsi"/>
          <w:color w:val="1F4E79" w:themeColor="accent1" w:themeShade="80"/>
        </w:rPr>
      </w:pPr>
      <w:r w:rsidRPr="00EE25A0">
        <w:rPr>
          <w:rFonts w:cstheme="majorHAnsi"/>
          <w:color w:val="1F4E79" w:themeColor="accent1" w:themeShade="80"/>
        </w:rPr>
        <w:t>Support mentoring programs and encourage collegiality among all faculty within the College.</w:t>
      </w:r>
    </w:p>
    <w:p w14:paraId="4FDAEEFC" w14:textId="680BC5B4" w:rsidR="00A97F39" w:rsidRPr="00EE25A0" w:rsidRDefault="00A97F39" w:rsidP="00A97F39">
      <w:pPr>
        <w:pStyle w:val="ListParagraph"/>
        <w:numPr>
          <w:ilvl w:val="0"/>
          <w:numId w:val="16"/>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Provide staff ongoing training and opportunities for professional growth and promotion.</w:t>
      </w:r>
    </w:p>
    <w:p w14:paraId="26AC87AC" w14:textId="17882A88" w:rsidR="00A97F39" w:rsidRPr="00EE25A0" w:rsidRDefault="00A97F39" w:rsidP="00A97F39">
      <w:pPr>
        <w:pStyle w:val="ListParagraph"/>
        <w:numPr>
          <w:ilvl w:val="0"/>
          <w:numId w:val="16"/>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Provide opportunities to facilitate research, creative activities, and development for faculty within the College in order to retain and support faculty throughout their careers.</w:t>
      </w:r>
    </w:p>
    <w:p w14:paraId="5DD46D65" w14:textId="152B66AB" w:rsidR="00A97F39" w:rsidRPr="00EE25A0" w:rsidRDefault="00A97F39" w:rsidP="00A97F39">
      <w:pPr>
        <w:pStyle w:val="ListParagraph"/>
        <w:numPr>
          <w:ilvl w:val="0"/>
          <w:numId w:val="16"/>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Recruit, hire and retain a sufficient number of excellent and diverse faculty.</w:t>
      </w:r>
    </w:p>
    <w:p w14:paraId="3298214A" w14:textId="7938C800" w:rsidR="001D3B4E" w:rsidRPr="00EE25A0" w:rsidRDefault="00A97F39" w:rsidP="001D3B4E">
      <w:pPr>
        <w:pStyle w:val="ListParagraph"/>
        <w:numPr>
          <w:ilvl w:val="0"/>
          <w:numId w:val="16"/>
        </w:numPr>
        <w:rPr>
          <w:rFonts w:asciiTheme="majorHAnsi" w:hAnsiTheme="majorHAnsi" w:cstheme="majorHAnsi"/>
          <w:color w:val="1F4E79" w:themeColor="accent1" w:themeShade="80"/>
          <w:sz w:val="24"/>
          <w:szCs w:val="24"/>
        </w:rPr>
      </w:pPr>
      <w:r w:rsidRPr="00EE25A0">
        <w:rPr>
          <w:rFonts w:asciiTheme="majorHAnsi" w:hAnsiTheme="majorHAnsi" w:cstheme="majorHAnsi"/>
          <w:color w:val="1F4E79" w:themeColor="accent1" w:themeShade="80"/>
          <w:sz w:val="24"/>
          <w:szCs w:val="24"/>
        </w:rPr>
        <w:t>Recruit, hire and retain a sufficient number of excellent and diverse staff.</w:t>
      </w:r>
    </w:p>
    <w:p w14:paraId="1141F166" w14:textId="77777777" w:rsidR="001D3B4E" w:rsidRPr="00CF1FAB" w:rsidRDefault="001D3B4E" w:rsidP="001D3B4E">
      <w:pPr>
        <w:pStyle w:val="Heading2"/>
      </w:pPr>
      <w:r w:rsidRPr="00CF1FAB">
        <w:t>Concerns</w:t>
      </w:r>
      <w:r>
        <w:t xml:space="preserve"> Identified</w:t>
      </w:r>
      <w:r w:rsidRPr="00CF1FAB">
        <w:t>:</w:t>
      </w:r>
    </w:p>
    <w:p w14:paraId="29D67D8B" w14:textId="557E4FEC" w:rsidR="001D3B4E" w:rsidRDefault="00842810" w:rsidP="001D3B4E">
      <w:pPr>
        <w:pStyle w:val="ListParagraph"/>
        <w:numPr>
          <w:ilvl w:val="0"/>
          <w:numId w:val="2"/>
        </w:numPr>
      </w:pPr>
      <w:r>
        <w:t>Differing definitions of “diversity” across all units.</w:t>
      </w:r>
    </w:p>
    <w:p w14:paraId="1FFD697A" w14:textId="141B41E4" w:rsidR="00842810" w:rsidRDefault="00842810" w:rsidP="001D3B4E">
      <w:pPr>
        <w:pStyle w:val="ListParagraph"/>
        <w:numPr>
          <w:ilvl w:val="0"/>
          <w:numId w:val="2"/>
        </w:numPr>
      </w:pPr>
      <w:r>
        <w:t>Limited capacity to recruit diverse lecturers and staff.</w:t>
      </w:r>
    </w:p>
    <w:p w14:paraId="249B0CC6" w14:textId="77777777" w:rsidR="001D3B4E" w:rsidRPr="000865FA" w:rsidRDefault="001D3B4E" w:rsidP="001D3B4E">
      <w:pPr>
        <w:pStyle w:val="Heading2"/>
      </w:pPr>
      <w:r>
        <w:t>Achievements Identified</w:t>
      </w:r>
      <w:r w:rsidRPr="00CF1FAB">
        <w:t>:</w:t>
      </w:r>
    </w:p>
    <w:p w14:paraId="6B45C226" w14:textId="5B7B42B5" w:rsidR="001D3B4E" w:rsidRDefault="001D3B4E" w:rsidP="001D3B4E">
      <w:pPr>
        <w:pStyle w:val="ListParagraph"/>
        <w:numPr>
          <w:ilvl w:val="0"/>
          <w:numId w:val="2"/>
        </w:numPr>
        <w:rPr>
          <w:rFonts w:cstheme="minorHAnsi"/>
        </w:rPr>
      </w:pPr>
      <w:r w:rsidRPr="00A97F39">
        <w:rPr>
          <w:rFonts w:cstheme="minorHAnsi"/>
        </w:rPr>
        <w:t>The CHABSS Diversity Working Group was convened to address this area specifically. The CHABSS Diversity Working Group has collected data on both curricular matters (GE specifically) and the kinds of “diversity” that faculty recruited within 2013-18 bring.</w:t>
      </w:r>
    </w:p>
    <w:p w14:paraId="22BB07FA" w14:textId="5E438F94" w:rsidR="00842810" w:rsidRPr="00A97F39" w:rsidRDefault="00842810" w:rsidP="001D3B4E">
      <w:pPr>
        <w:pStyle w:val="ListParagraph"/>
        <w:numPr>
          <w:ilvl w:val="0"/>
          <w:numId w:val="2"/>
        </w:numPr>
        <w:rPr>
          <w:rFonts w:cstheme="minorHAnsi"/>
        </w:rPr>
      </w:pPr>
      <w:r>
        <w:rPr>
          <w:rFonts w:cstheme="minorHAnsi"/>
        </w:rPr>
        <w:t>The Global Commitment Initiative (GCI) has served as a retention tool, as faculty from across CHABSS convene on common interests in global issues.</w:t>
      </w:r>
    </w:p>
    <w:p w14:paraId="6E360AD0" w14:textId="4F752508" w:rsidR="001D3B4E" w:rsidRPr="00DB42CA" w:rsidRDefault="001D3B4E" w:rsidP="001D3B4E">
      <w:pPr>
        <w:pStyle w:val="ListParagraph"/>
        <w:numPr>
          <w:ilvl w:val="0"/>
          <w:numId w:val="2"/>
        </w:numPr>
        <w:rPr>
          <w:rFonts w:cstheme="minorHAnsi"/>
          <w:color w:val="000000" w:themeColor="text1"/>
        </w:rPr>
      </w:pPr>
      <w:r w:rsidRPr="00A97F39">
        <w:rPr>
          <w:rFonts w:cstheme="minorHAnsi"/>
        </w:rPr>
        <w:t xml:space="preserve">Many departments and groups identified meaningful </w:t>
      </w:r>
      <w:r w:rsidR="005A3FCA">
        <w:rPr>
          <w:rFonts w:cstheme="minorHAnsi"/>
        </w:rPr>
        <w:t>U</w:t>
      </w:r>
      <w:r w:rsidRPr="00A97F39">
        <w:rPr>
          <w:rFonts w:cstheme="minorHAnsi"/>
        </w:rPr>
        <w:t>niversity-wide initiatives that supported these endeavors</w:t>
      </w:r>
      <w:r w:rsidR="005A3FCA">
        <w:rPr>
          <w:rFonts w:cstheme="minorHAnsi"/>
        </w:rPr>
        <w:t>,</w:t>
      </w:r>
      <w:r w:rsidRPr="00A97F39">
        <w:rPr>
          <w:rFonts w:cstheme="minorHAnsi"/>
        </w:rPr>
        <w:t xml:space="preserve"> including the training and placement of </w:t>
      </w:r>
      <w:r w:rsidR="005F4603">
        <w:rPr>
          <w:rFonts w:cstheme="minorHAnsi"/>
        </w:rPr>
        <w:t xml:space="preserve">a </w:t>
      </w:r>
      <w:r w:rsidRPr="00A97F39">
        <w:rPr>
          <w:rFonts w:cstheme="minorHAnsi"/>
        </w:rPr>
        <w:t xml:space="preserve">Diversity Advocate Officer on faculty searches, as well as the Faculty Center’s multiple initiatives – New Faculty Institute, </w:t>
      </w:r>
      <w:r w:rsidRPr="00DB42CA">
        <w:rPr>
          <w:rFonts w:cstheme="minorHAnsi"/>
          <w:color w:val="000000" w:themeColor="text1"/>
        </w:rPr>
        <w:t>Faculty Learning Communities and Faculty Center Connections.</w:t>
      </w:r>
    </w:p>
    <w:p w14:paraId="2A49B3B1" w14:textId="7D9F0DD8" w:rsidR="001D3B4E" w:rsidRPr="00DB42CA" w:rsidRDefault="001D3B4E" w:rsidP="001D3B4E">
      <w:pPr>
        <w:pStyle w:val="ListParagraph"/>
        <w:numPr>
          <w:ilvl w:val="0"/>
          <w:numId w:val="2"/>
        </w:numPr>
        <w:rPr>
          <w:rFonts w:cstheme="minorHAnsi"/>
          <w:color w:val="000000" w:themeColor="text1"/>
        </w:rPr>
      </w:pPr>
      <w:r w:rsidRPr="00DB42CA">
        <w:rPr>
          <w:rFonts w:cstheme="minorHAnsi"/>
          <w:color w:val="000000" w:themeColor="text1"/>
        </w:rPr>
        <w:t xml:space="preserve">Diverse tenure-track faculty have been recruited across all </w:t>
      </w:r>
      <w:r w:rsidR="005F4603" w:rsidRPr="00DB42CA">
        <w:rPr>
          <w:rFonts w:cstheme="minorHAnsi"/>
          <w:color w:val="000000" w:themeColor="text1"/>
        </w:rPr>
        <w:t>D</w:t>
      </w:r>
      <w:r w:rsidRPr="00DB42CA">
        <w:rPr>
          <w:rFonts w:cstheme="minorHAnsi"/>
          <w:color w:val="000000" w:themeColor="text1"/>
        </w:rPr>
        <w:t>epartments.</w:t>
      </w:r>
    </w:p>
    <w:p w14:paraId="687F56F4" w14:textId="69CD03D2" w:rsidR="001D3B4E" w:rsidRPr="001943B7" w:rsidRDefault="001D3B4E" w:rsidP="001D3B4E">
      <w:pPr>
        <w:pStyle w:val="ListParagraph"/>
        <w:numPr>
          <w:ilvl w:val="0"/>
          <w:numId w:val="2"/>
        </w:numPr>
        <w:rPr>
          <w:rFonts w:cstheme="minorHAnsi"/>
          <w:color w:val="000000" w:themeColor="text1"/>
        </w:rPr>
      </w:pPr>
      <w:r w:rsidRPr="00DB42CA">
        <w:rPr>
          <w:rFonts w:cstheme="minorHAnsi"/>
          <w:color w:val="000000" w:themeColor="text1"/>
        </w:rPr>
        <w:t xml:space="preserve">Where some </w:t>
      </w:r>
      <w:r w:rsidR="00842810" w:rsidRPr="00DB42CA">
        <w:rPr>
          <w:rFonts w:cstheme="minorHAnsi"/>
          <w:color w:val="000000" w:themeColor="text1"/>
        </w:rPr>
        <w:t>disciplines</w:t>
      </w:r>
      <w:r w:rsidRPr="00DB42CA">
        <w:rPr>
          <w:rFonts w:cstheme="minorHAnsi"/>
          <w:color w:val="000000" w:themeColor="text1"/>
        </w:rPr>
        <w:t xml:space="preserve"> are heavily male-gendered, for instance, there ha</w:t>
      </w:r>
      <w:r w:rsidR="005E295C" w:rsidRPr="00DB42CA">
        <w:rPr>
          <w:rFonts w:cstheme="minorHAnsi"/>
          <w:color w:val="000000" w:themeColor="text1"/>
        </w:rPr>
        <w:t>ve</w:t>
      </w:r>
      <w:r w:rsidRPr="00DB42CA">
        <w:rPr>
          <w:rFonts w:cstheme="minorHAnsi"/>
          <w:color w:val="000000" w:themeColor="text1"/>
        </w:rPr>
        <w:t xml:space="preserve"> been effort</w:t>
      </w:r>
      <w:r w:rsidR="005E295C" w:rsidRPr="00DB42CA">
        <w:rPr>
          <w:rFonts w:cstheme="minorHAnsi"/>
          <w:color w:val="000000" w:themeColor="text1"/>
        </w:rPr>
        <w:t>s</w:t>
      </w:r>
      <w:r w:rsidRPr="00DB42CA">
        <w:rPr>
          <w:rFonts w:cstheme="minorHAnsi"/>
          <w:color w:val="000000" w:themeColor="text1"/>
        </w:rPr>
        <w:t xml:space="preserve"> to hire and retain </w:t>
      </w:r>
      <w:r w:rsidR="00842810" w:rsidRPr="00DB42CA">
        <w:rPr>
          <w:rFonts w:cstheme="minorHAnsi"/>
          <w:color w:val="000000" w:themeColor="text1"/>
        </w:rPr>
        <w:t xml:space="preserve">faculty who are </w:t>
      </w:r>
      <w:r w:rsidRPr="001943B7">
        <w:rPr>
          <w:rFonts w:cstheme="minorHAnsi"/>
          <w:color w:val="000000" w:themeColor="text1"/>
        </w:rPr>
        <w:t>women.</w:t>
      </w:r>
    </w:p>
    <w:p w14:paraId="7837BDAE" w14:textId="70C8343D" w:rsidR="001D3B4E" w:rsidRPr="001943B7" w:rsidRDefault="001D3B4E" w:rsidP="001D3B4E">
      <w:pPr>
        <w:pStyle w:val="ListParagraph"/>
        <w:numPr>
          <w:ilvl w:val="0"/>
          <w:numId w:val="2"/>
        </w:numPr>
        <w:rPr>
          <w:rFonts w:cstheme="minorHAnsi"/>
          <w:color w:val="000000" w:themeColor="text1"/>
        </w:rPr>
      </w:pPr>
      <w:r w:rsidRPr="001943B7">
        <w:rPr>
          <w:rFonts w:cstheme="minorHAnsi"/>
          <w:color w:val="000000" w:themeColor="text1"/>
        </w:rPr>
        <w:t>Others discussed the proportion of new hires being primarily people who identified with “diverse” communities</w:t>
      </w:r>
      <w:r w:rsidR="00842810">
        <w:rPr>
          <w:rFonts w:cstheme="minorHAnsi"/>
          <w:color w:val="000000" w:themeColor="text1"/>
        </w:rPr>
        <w:t xml:space="preserve"> in terms of immigration, race, </w:t>
      </w:r>
      <w:proofErr w:type="spellStart"/>
      <w:r w:rsidR="00842810">
        <w:rPr>
          <w:rFonts w:cstheme="minorHAnsi"/>
          <w:color w:val="000000" w:themeColor="text1"/>
        </w:rPr>
        <w:t>idigeneity</w:t>
      </w:r>
      <w:proofErr w:type="spellEnd"/>
      <w:r w:rsidR="00842810">
        <w:rPr>
          <w:rFonts w:cstheme="minorHAnsi"/>
          <w:color w:val="000000" w:themeColor="text1"/>
        </w:rPr>
        <w:t>, and sexuality</w:t>
      </w:r>
      <w:r w:rsidRPr="001943B7">
        <w:rPr>
          <w:rFonts w:cstheme="minorHAnsi"/>
          <w:color w:val="000000" w:themeColor="text1"/>
        </w:rPr>
        <w:t xml:space="preserve">. </w:t>
      </w:r>
    </w:p>
    <w:p w14:paraId="0D74C3C2" w14:textId="77777777" w:rsidR="001D3B4E" w:rsidRPr="00A97F39" w:rsidRDefault="001D3B4E" w:rsidP="001D3B4E">
      <w:pPr>
        <w:pStyle w:val="ListParagraph"/>
        <w:numPr>
          <w:ilvl w:val="0"/>
          <w:numId w:val="2"/>
        </w:numPr>
        <w:rPr>
          <w:rFonts w:cstheme="minorHAnsi"/>
        </w:rPr>
      </w:pPr>
      <w:r w:rsidRPr="00A97F39">
        <w:rPr>
          <w:rFonts w:cstheme="minorHAnsi"/>
        </w:rPr>
        <w:t>Often these faculty conducted research and other activities with their identified communities.</w:t>
      </w:r>
    </w:p>
    <w:p w14:paraId="5386B394" w14:textId="77777777" w:rsidR="001D3B4E" w:rsidRPr="00A97F39" w:rsidRDefault="001D3B4E" w:rsidP="001D3B4E">
      <w:pPr>
        <w:pStyle w:val="ListParagraph"/>
        <w:numPr>
          <w:ilvl w:val="0"/>
          <w:numId w:val="2"/>
        </w:numPr>
        <w:rPr>
          <w:rFonts w:cstheme="minorHAnsi"/>
        </w:rPr>
      </w:pPr>
      <w:r w:rsidRPr="00A97F39">
        <w:rPr>
          <w:rFonts w:cstheme="minorHAnsi"/>
        </w:rPr>
        <w:t xml:space="preserve">Departments discussed various strategies to achieve this, including the use of key words like “social justice” in job calls, using people of color academic networks for postings, and the department-wide participation in Diversity Advocate Officer training. </w:t>
      </w:r>
    </w:p>
    <w:p w14:paraId="4182D76F" w14:textId="34899AC0" w:rsidR="001D3B4E" w:rsidRPr="008B763E" w:rsidRDefault="001D3B4E" w:rsidP="001D3B4E">
      <w:pPr>
        <w:pStyle w:val="ListParagraph"/>
        <w:numPr>
          <w:ilvl w:val="0"/>
          <w:numId w:val="2"/>
        </w:numPr>
        <w:rPr>
          <w:rFonts w:cstheme="minorHAnsi"/>
        </w:rPr>
      </w:pPr>
      <w:r w:rsidRPr="00A97F39">
        <w:rPr>
          <w:rFonts w:cstheme="minorHAnsi"/>
        </w:rPr>
        <w:t xml:space="preserve">In terms of retention, tenure-track faculty had </w:t>
      </w:r>
      <w:r w:rsidR="001819E1">
        <w:rPr>
          <w:rFonts w:cstheme="minorHAnsi"/>
        </w:rPr>
        <w:t>U</w:t>
      </w:r>
      <w:r w:rsidRPr="00A97F39">
        <w:rPr>
          <w:rFonts w:cstheme="minorHAnsi"/>
        </w:rPr>
        <w:t xml:space="preserve">niversity and </w:t>
      </w:r>
      <w:r w:rsidR="001819E1">
        <w:rPr>
          <w:rFonts w:cstheme="minorHAnsi"/>
        </w:rPr>
        <w:t>C</w:t>
      </w:r>
      <w:r w:rsidRPr="00A97F39">
        <w:rPr>
          <w:rFonts w:cstheme="minorHAnsi"/>
        </w:rPr>
        <w:t>ollege opportunities for professional development and research. Nearly all departments had developed formal and informal mentoring programs for new faculty.</w:t>
      </w:r>
      <w:r w:rsidR="001819E1">
        <w:rPr>
          <w:rFonts w:cstheme="minorHAnsi"/>
        </w:rPr>
        <w:t xml:space="preserve">  </w:t>
      </w:r>
    </w:p>
    <w:p w14:paraId="538F89AD" w14:textId="77777777" w:rsidR="001D3B4E" w:rsidRDefault="001D3B4E" w:rsidP="001D3B4E">
      <w:pPr>
        <w:pStyle w:val="Heading2"/>
      </w:pPr>
      <w:r>
        <w:lastRenderedPageBreak/>
        <w:t>Barriers Identified</w:t>
      </w:r>
      <w:r w:rsidRPr="00CF1FAB">
        <w:t>:</w:t>
      </w:r>
    </w:p>
    <w:p w14:paraId="44A18F35" w14:textId="636B2D96" w:rsidR="001D3B4E" w:rsidRDefault="001D3B4E" w:rsidP="001D3B4E">
      <w:pPr>
        <w:pStyle w:val="ListParagraph"/>
        <w:numPr>
          <w:ilvl w:val="0"/>
          <w:numId w:val="2"/>
        </w:numPr>
        <w:rPr>
          <w:rFonts w:cstheme="minorHAnsi"/>
        </w:rPr>
      </w:pPr>
      <w:r w:rsidRPr="00A97F39">
        <w:rPr>
          <w:rFonts w:cstheme="minorHAnsi"/>
        </w:rPr>
        <w:t xml:space="preserve">Several departments commented that more tenure-track lines were needed than what was allocated to CHABSS by the </w:t>
      </w:r>
      <w:r w:rsidR="009F1345">
        <w:rPr>
          <w:rFonts w:cstheme="minorHAnsi"/>
        </w:rPr>
        <w:t>U</w:t>
      </w:r>
      <w:r w:rsidRPr="00A97F39">
        <w:rPr>
          <w:rFonts w:cstheme="minorHAnsi"/>
        </w:rPr>
        <w:t xml:space="preserve">niversity. </w:t>
      </w:r>
    </w:p>
    <w:p w14:paraId="4B374921" w14:textId="47937742" w:rsidR="008C0151" w:rsidRPr="00A97F39" w:rsidRDefault="008C0151" w:rsidP="001D3B4E">
      <w:pPr>
        <w:pStyle w:val="ListParagraph"/>
        <w:numPr>
          <w:ilvl w:val="0"/>
          <w:numId w:val="2"/>
        </w:numPr>
        <w:rPr>
          <w:rFonts w:cstheme="minorHAnsi"/>
        </w:rPr>
      </w:pPr>
      <w:r>
        <w:rPr>
          <w:rFonts w:cstheme="minorHAnsi"/>
        </w:rPr>
        <w:t>Joint hires are complex</w:t>
      </w:r>
      <w:r w:rsidR="00246269">
        <w:rPr>
          <w:rFonts w:cstheme="minorHAnsi"/>
        </w:rPr>
        <w:t>, potentially to the point that Departments are discouraged from participating.</w:t>
      </w:r>
    </w:p>
    <w:p w14:paraId="04FFCA89" w14:textId="0DD1A8B0" w:rsidR="001D3B4E" w:rsidRPr="00A97F39" w:rsidRDefault="001D3B4E" w:rsidP="001D3B4E">
      <w:pPr>
        <w:pStyle w:val="ListParagraph"/>
        <w:numPr>
          <w:ilvl w:val="0"/>
          <w:numId w:val="2"/>
        </w:numPr>
        <w:rPr>
          <w:rFonts w:cstheme="minorHAnsi"/>
        </w:rPr>
      </w:pPr>
      <w:r w:rsidRPr="00A97F39">
        <w:rPr>
          <w:rFonts w:cstheme="minorHAnsi"/>
        </w:rPr>
        <w:t xml:space="preserve">Others discussed the lack of transparency at the </w:t>
      </w:r>
      <w:r w:rsidR="00E0190F">
        <w:rPr>
          <w:rFonts w:cstheme="minorHAnsi"/>
        </w:rPr>
        <w:t>C</w:t>
      </w:r>
      <w:r w:rsidRPr="00A97F39">
        <w:rPr>
          <w:rFonts w:cstheme="minorHAnsi"/>
        </w:rPr>
        <w:t>ollege</w:t>
      </w:r>
      <w:r w:rsidR="00E0190F">
        <w:rPr>
          <w:rFonts w:cstheme="minorHAnsi"/>
        </w:rPr>
        <w:t xml:space="preserve"> </w:t>
      </w:r>
      <w:r w:rsidRPr="00A97F39">
        <w:rPr>
          <w:rFonts w:cstheme="minorHAnsi"/>
        </w:rPr>
        <w:t xml:space="preserve">level for allocating hires. </w:t>
      </w:r>
    </w:p>
    <w:p w14:paraId="64099AEC" w14:textId="0F587495" w:rsidR="001D3B4E" w:rsidRPr="00A97F39" w:rsidRDefault="001D3B4E" w:rsidP="001D3B4E">
      <w:pPr>
        <w:pStyle w:val="ListParagraph"/>
        <w:numPr>
          <w:ilvl w:val="0"/>
          <w:numId w:val="2"/>
        </w:numPr>
        <w:rPr>
          <w:rFonts w:cstheme="minorHAnsi"/>
        </w:rPr>
      </w:pPr>
      <w:r w:rsidRPr="00A97F39">
        <w:rPr>
          <w:rFonts w:cstheme="minorHAnsi"/>
        </w:rPr>
        <w:t xml:space="preserve">Retaining faculty also had some challenges. </w:t>
      </w:r>
      <w:r w:rsidR="00842810">
        <w:rPr>
          <w:rFonts w:cstheme="minorHAnsi"/>
        </w:rPr>
        <w:t xml:space="preserve"> While recruitment of faculty of color seemed successful in many Departments, the junior faculty who have left CSUSM have tended to be people of color.</w:t>
      </w:r>
    </w:p>
    <w:p w14:paraId="5F892F91" w14:textId="6CFB2287" w:rsidR="001D3B4E" w:rsidRPr="00A97F39" w:rsidRDefault="001D3B4E" w:rsidP="00C65A31">
      <w:pPr>
        <w:pStyle w:val="ListParagraph"/>
        <w:numPr>
          <w:ilvl w:val="0"/>
          <w:numId w:val="2"/>
        </w:numPr>
        <w:rPr>
          <w:rFonts w:cstheme="minorHAnsi"/>
        </w:rPr>
      </w:pPr>
      <w:r w:rsidRPr="00A97F39">
        <w:rPr>
          <w:rFonts w:cstheme="minorHAnsi"/>
        </w:rPr>
        <w:t xml:space="preserve">Some commented on the need for early career awards for retention and more opportunities for mentorship outside of the department. </w:t>
      </w:r>
    </w:p>
    <w:p w14:paraId="75E5CF8B" w14:textId="3C0DE118" w:rsidR="001D3B4E" w:rsidRPr="000F657F" w:rsidRDefault="001D3B4E" w:rsidP="00C65A31">
      <w:pPr>
        <w:pStyle w:val="ListParagraph"/>
        <w:numPr>
          <w:ilvl w:val="0"/>
          <w:numId w:val="2"/>
        </w:numPr>
        <w:rPr>
          <w:rFonts w:cstheme="minorHAnsi"/>
        </w:rPr>
      </w:pPr>
      <w:r w:rsidRPr="00A97F39">
        <w:rPr>
          <w:rFonts w:cstheme="minorHAnsi"/>
        </w:rPr>
        <w:t>Recruitment of diverse lecturers was a major challenge. The timing of hiring, as well as the local pool of available possible lecturers</w:t>
      </w:r>
      <w:r w:rsidR="00647982">
        <w:rPr>
          <w:rFonts w:cstheme="minorHAnsi"/>
        </w:rPr>
        <w:t>,</w:t>
      </w:r>
      <w:r w:rsidRPr="00A97F39">
        <w:rPr>
          <w:rFonts w:cstheme="minorHAnsi"/>
        </w:rPr>
        <w:t xml:space="preserve"> both constrained the recruitment of diverse lecturers. </w:t>
      </w:r>
      <w:r w:rsidRPr="000F657F">
        <w:rPr>
          <w:rFonts w:cstheme="minorHAnsi"/>
        </w:rPr>
        <w:t xml:space="preserve">Often, lecturers have to be recruited in a much tighter time frame, thereby limiting the </w:t>
      </w:r>
      <w:r w:rsidR="000C33CD" w:rsidRPr="000F657F">
        <w:rPr>
          <w:rFonts w:cstheme="minorHAnsi"/>
        </w:rPr>
        <w:t>D</w:t>
      </w:r>
      <w:r w:rsidRPr="000F657F">
        <w:rPr>
          <w:rFonts w:cstheme="minorHAnsi"/>
        </w:rPr>
        <w:t xml:space="preserve">epartment’s efforts in this area. </w:t>
      </w:r>
    </w:p>
    <w:p w14:paraId="0C57F3B2" w14:textId="77777777" w:rsidR="001D3B4E" w:rsidRPr="00A97F39" w:rsidRDefault="001D3B4E" w:rsidP="000F657F">
      <w:pPr>
        <w:pStyle w:val="ListParagraph"/>
        <w:numPr>
          <w:ilvl w:val="1"/>
          <w:numId w:val="2"/>
        </w:numPr>
        <w:rPr>
          <w:rFonts w:cstheme="minorHAnsi"/>
        </w:rPr>
      </w:pPr>
      <w:r w:rsidRPr="00A97F39">
        <w:rPr>
          <w:rFonts w:cstheme="minorHAnsi"/>
        </w:rPr>
        <w:t xml:space="preserve">In addition, local qualified lecturers have other schools to consider – and the pay scale at CSUSM is a consideration. </w:t>
      </w:r>
    </w:p>
    <w:p w14:paraId="252CB23B" w14:textId="5B1FD636" w:rsidR="001D3B4E" w:rsidRPr="005C50C1" w:rsidRDefault="001D3B4E" w:rsidP="005C50C1">
      <w:pPr>
        <w:pStyle w:val="ListParagraph"/>
        <w:numPr>
          <w:ilvl w:val="0"/>
          <w:numId w:val="2"/>
        </w:numPr>
        <w:rPr>
          <w:rFonts w:cstheme="minorHAnsi"/>
        </w:rPr>
      </w:pPr>
      <w:r w:rsidRPr="00A97F39">
        <w:rPr>
          <w:rFonts w:cstheme="minorHAnsi"/>
        </w:rPr>
        <w:t xml:space="preserve">Recruitment and retention of staff also had significant challenges. </w:t>
      </w:r>
      <w:r w:rsidR="005C50C1">
        <w:rPr>
          <w:rFonts w:cstheme="minorHAnsi"/>
        </w:rPr>
        <w:t xml:space="preserve"> </w:t>
      </w:r>
    </w:p>
    <w:p w14:paraId="3EBE4E9C" w14:textId="5526E001" w:rsidR="001D3B4E" w:rsidRPr="00A97F39" w:rsidRDefault="001D3B4E" w:rsidP="000F657F">
      <w:pPr>
        <w:pStyle w:val="ListParagraph"/>
        <w:numPr>
          <w:ilvl w:val="1"/>
          <w:numId w:val="2"/>
        </w:numPr>
        <w:rPr>
          <w:rFonts w:cstheme="minorHAnsi"/>
        </w:rPr>
      </w:pPr>
      <w:r w:rsidRPr="00A97F39">
        <w:rPr>
          <w:rFonts w:cstheme="minorHAnsi"/>
        </w:rPr>
        <w:t xml:space="preserve">Staff recruitment is often limited to free posting sites, with </w:t>
      </w:r>
      <w:r w:rsidR="00A92F91">
        <w:rPr>
          <w:rFonts w:cstheme="minorHAnsi"/>
        </w:rPr>
        <w:t>few</w:t>
      </w:r>
      <w:r w:rsidRPr="00A97F39">
        <w:rPr>
          <w:rFonts w:cstheme="minorHAnsi"/>
        </w:rPr>
        <w:t xml:space="preserve"> to no resources for posting in more diverse networks. </w:t>
      </w:r>
    </w:p>
    <w:p w14:paraId="27E4EB54" w14:textId="77777777" w:rsidR="000F657F" w:rsidRDefault="001D3B4E" w:rsidP="000F657F">
      <w:pPr>
        <w:pStyle w:val="ListParagraph"/>
        <w:numPr>
          <w:ilvl w:val="1"/>
          <w:numId w:val="2"/>
        </w:numPr>
        <w:rPr>
          <w:rFonts w:cstheme="minorHAnsi"/>
        </w:rPr>
      </w:pPr>
      <w:r w:rsidRPr="00A97F39">
        <w:rPr>
          <w:rFonts w:cstheme="minorHAnsi"/>
        </w:rPr>
        <w:t xml:space="preserve">In addition, staff retention was a major concern, with some units not able to retain staff throughout the year. </w:t>
      </w:r>
    </w:p>
    <w:p w14:paraId="7C75B901" w14:textId="55F68555" w:rsidR="000F657F" w:rsidRPr="000F657F" w:rsidRDefault="001D3B4E" w:rsidP="000F657F">
      <w:pPr>
        <w:pStyle w:val="ListParagraph"/>
        <w:numPr>
          <w:ilvl w:val="1"/>
          <w:numId w:val="2"/>
        </w:numPr>
        <w:rPr>
          <w:rFonts w:cstheme="minorHAnsi"/>
        </w:rPr>
      </w:pPr>
      <w:r w:rsidRPr="000F657F">
        <w:rPr>
          <w:rFonts w:cstheme="minorHAnsi"/>
        </w:rPr>
        <w:t xml:space="preserve">Workload was another issue, as some staff felt that workloads increase without compensation. </w:t>
      </w:r>
      <w:r w:rsidR="002361E8" w:rsidRPr="000F657F">
        <w:rPr>
          <w:rFonts w:cstheme="minorHAnsi"/>
          <w:shd w:val="clear" w:color="auto" w:fill="FFFFFF"/>
        </w:rPr>
        <w:t xml:space="preserve">Some ACs support </w:t>
      </w:r>
      <w:r w:rsidR="000F657F">
        <w:rPr>
          <w:rFonts w:cstheme="minorHAnsi"/>
          <w:shd w:val="clear" w:color="auto" w:fill="FFFFFF"/>
        </w:rPr>
        <w:t>multiple units</w:t>
      </w:r>
      <w:r w:rsidR="002361E8" w:rsidRPr="000F657F">
        <w:rPr>
          <w:rFonts w:cstheme="minorHAnsi"/>
          <w:shd w:val="clear" w:color="auto" w:fill="FFFFFF"/>
        </w:rPr>
        <w:t>.</w:t>
      </w:r>
    </w:p>
    <w:p w14:paraId="2C07CF7D" w14:textId="2EDD5795" w:rsidR="001D3B4E" w:rsidRPr="000F657F" w:rsidRDefault="001D3B4E" w:rsidP="000F657F">
      <w:pPr>
        <w:pStyle w:val="ListParagraph"/>
        <w:numPr>
          <w:ilvl w:val="1"/>
          <w:numId w:val="2"/>
        </w:numPr>
        <w:rPr>
          <w:rFonts w:cstheme="minorHAnsi"/>
        </w:rPr>
      </w:pPr>
      <w:r w:rsidRPr="000F657F">
        <w:rPr>
          <w:rFonts w:cstheme="minorHAnsi"/>
        </w:rPr>
        <w:t>the lack of merit-based raises was a major factor in retention.</w:t>
      </w:r>
    </w:p>
    <w:p w14:paraId="42AFB19F" w14:textId="77777777" w:rsidR="001D3B4E" w:rsidRDefault="001D3B4E" w:rsidP="001D3B4E">
      <w:pPr>
        <w:pStyle w:val="Heading2"/>
      </w:pPr>
      <w:r>
        <w:t>Recommendations Identified</w:t>
      </w:r>
      <w:r w:rsidRPr="00CF1FAB">
        <w:t>:</w:t>
      </w:r>
    </w:p>
    <w:p w14:paraId="693DF7FA" w14:textId="2574A9A0" w:rsidR="001D3B4E" w:rsidRPr="00393CAC" w:rsidRDefault="001D3B4E" w:rsidP="001D3B4E">
      <w:pPr>
        <w:pStyle w:val="ListParagraph"/>
        <w:numPr>
          <w:ilvl w:val="0"/>
          <w:numId w:val="2"/>
        </w:numPr>
        <w:rPr>
          <w:rFonts w:cstheme="minorHAnsi"/>
        </w:rPr>
      </w:pPr>
      <w:r w:rsidRPr="00393CAC">
        <w:rPr>
          <w:rFonts w:cstheme="minorHAnsi"/>
        </w:rPr>
        <w:t xml:space="preserve">Diversity efforts for lecturers need to be better thought out and institutionalized at the </w:t>
      </w:r>
      <w:r w:rsidR="00916175">
        <w:rPr>
          <w:rFonts w:cstheme="minorHAnsi"/>
        </w:rPr>
        <w:t>C</w:t>
      </w:r>
      <w:r w:rsidRPr="00393CAC">
        <w:rPr>
          <w:rFonts w:cstheme="minorHAnsi"/>
        </w:rPr>
        <w:t>ollege level.</w:t>
      </w:r>
    </w:p>
    <w:p w14:paraId="095F1C26" w14:textId="3CC74434" w:rsidR="001D3B4E" w:rsidRPr="00393CAC" w:rsidRDefault="001D3B4E" w:rsidP="001D3B4E">
      <w:pPr>
        <w:pStyle w:val="ListParagraph"/>
        <w:numPr>
          <w:ilvl w:val="0"/>
          <w:numId w:val="2"/>
        </w:numPr>
        <w:rPr>
          <w:rFonts w:cstheme="minorHAnsi"/>
        </w:rPr>
      </w:pPr>
      <w:r w:rsidRPr="00393CAC">
        <w:rPr>
          <w:rFonts w:cstheme="minorHAnsi"/>
        </w:rPr>
        <w:t xml:space="preserve">For this goal, future </w:t>
      </w:r>
      <w:r w:rsidR="00916175">
        <w:rPr>
          <w:rFonts w:cstheme="minorHAnsi"/>
        </w:rPr>
        <w:t>S</w:t>
      </w:r>
      <w:r w:rsidRPr="00393CAC">
        <w:rPr>
          <w:rFonts w:cstheme="minorHAnsi"/>
        </w:rPr>
        <w:t xml:space="preserve">trategic </w:t>
      </w:r>
      <w:r w:rsidR="00916175">
        <w:rPr>
          <w:rFonts w:cstheme="minorHAnsi"/>
        </w:rPr>
        <w:t>P</w:t>
      </w:r>
      <w:r w:rsidRPr="00393CAC">
        <w:rPr>
          <w:rFonts w:cstheme="minorHAnsi"/>
        </w:rPr>
        <w:t xml:space="preserve">lans may want to develop measurable objectives for all staffing. </w:t>
      </w:r>
    </w:p>
    <w:p w14:paraId="20C7879E" w14:textId="15FFABDE" w:rsidR="001D3B4E" w:rsidRPr="00393CAC" w:rsidRDefault="001D3B4E" w:rsidP="001D3B4E">
      <w:pPr>
        <w:pStyle w:val="ListParagraph"/>
        <w:numPr>
          <w:ilvl w:val="0"/>
          <w:numId w:val="2"/>
        </w:numPr>
        <w:rPr>
          <w:rFonts w:cstheme="minorHAnsi"/>
        </w:rPr>
      </w:pPr>
      <w:r w:rsidRPr="00393CAC">
        <w:rPr>
          <w:rFonts w:cstheme="minorHAnsi"/>
        </w:rPr>
        <w:t xml:space="preserve">In addition, resources should be allocated at the </w:t>
      </w:r>
      <w:r w:rsidR="00793D4B">
        <w:rPr>
          <w:rFonts w:cstheme="minorHAnsi"/>
        </w:rPr>
        <w:t>C</w:t>
      </w:r>
      <w:r w:rsidRPr="00393CAC">
        <w:rPr>
          <w:rFonts w:cstheme="minorHAnsi"/>
        </w:rPr>
        <w:t>ollege</w:t>
      </w:r>
      <w:r w:rsidR="00793D4B">
        <w:rPr>
          <w:rFonts w:cstheme="minorHAnsi"/>
        </w:rPr>
        <w:t xml:space="preserve"> </w:t>
      </w:r>
      <w:r w:rsidRPr="00393CAC">
        <w:rPr>
          <w:rFonts w:cstheme="minorHAnsi"/>
        </w:rPr>
        <w:t xml:space="preserve">level to achieve these. </w:t>
      </w:r>
    </w:p>
    <w:p w14:paraId="21AA7983" w14:textId="0E59B4B1" w:rsidR="001D3B4E" w:rsidRDefault="001D3B4E" w:rsidP="001D3B4E">
      <w:pPr>
        <w:pStyle w:val="ListParagraph"/>
        <w:numPr>
          <w:ilvl w:val="0"/>
          <w:numId w:val="2"/>
        </w:numPr>
        <w:rPr>
          <w:rFonts w:cstheme="minorHAnsi"/>
        </w:rPr>
      </w:pPr>
      <w:r w:rsidRPr="00393CAC">
        <w:rPr>
          <w:rFonts w:cstheme="minorHAnsi"/>
        </w:rPr>
        <w:t xml:space="preserve">The lack of specific assigned responsibilities is perhaps best reflected in the lack of </w:t>
      </w:r>
      <w:r w:rsidR="00793D4B">
        <w:rPr>
          <w:rFonts w:cstheme="minorHAnsi"/>
        </w:rPr>
        <w:t>C</w:t>
      </w:r>
      <w:r w:rsidRPr="00393CAC">
        <w:rPr>
          <w:rFonts w:cstheme="minorHAnsi"/>
        </w:rPr>
        <w:t>ollege-</w:t>
      </w:r>
      <w:r w:rsidR="008130D3">
        <w:rPr>
          <w:rFonts w:cstheme="minorHAnsi"/>
        </w:rPr>
        <w:t xml:space="preserve">wide </w:t>
      </w:r>
      <w:r w:rsidRPr="00393CAC">
        <w:rPr>
          <w:rFonts w:cstheme="minorHAnsi"/>
        </w:rPr>
        <w:t>cohesion in these efforts.</w:t>
      </w:r>
    </w:p>
    <w:p w14:paraId="53AE2B6F" w14:textId="77777777" w:rsidR="003E25D8" w:rsidRDefault="003E25D8" w:rsidP="003E25D8">
      <w:pPr>
        <w:pStyle w:val="ListParagraph"/>
        <w:numPr>
          <w:ilvl w:val="0"/>
          <w:numId w:val="2"/>
        </w:numPr>
      </w:pPr>
      <w:r>
        <w:t>Including staff on ad-hoc committees as members.</w:t>
      </w:r>
    </w:p>
    <w:p w14:paraId="11FA8ADE" w14:textId="77777777" w:rsidR="003E25D8" w:rsidRPr="003E25D8" w:rsidRDefault="003E25D8" w:rsidP="003E25D8">
      <w:pPr>
        <w:rPr>
          <w:rFonts w:cstheme="minorHAnsi"/>
        </w:rPr>
      </w:pPr>
    </w:p>
    <w:p w14:paraId="24046A83" w14:textId="77777777" w:rsidR="001D3B4E" w:rsidRPr="000865FA" w:rsidRDefault="001D3B4E" w:rsidP="001D3B4E"/>
    <w:p w14:paraId="5876E7D9" w14:textId="77777777" w:rsidR="001D3B4E" w:rsidRDefault="001D3B4E" w:rsidP="001D3B4E">
      <w:pPr>
        <w:pStyle w:val="ListParagraph"/>
        <w:ind w:left="1440"/>
      </w:pPr>
    </w:p>
    <w:p w14:paraId="28BC1506" w14:textId="77777777" w:rsidR="001D3B4E" w:rsidRPr="001D3B4E" w:rsidRDefault="001D3B4E" w:rsidP="001D3B4E">
      <w:pPr>
        <w:rPr>
          <w:rFonts w:cstheme="minorHAnsi"/>
        </w:rPr>
      </w:pPr>
    </w:p>
    <w:p w14:paraId="24CE1C26" w14:textId="77777777" w:rsidR="00E32AB5" w:rsidRPr="000865FA" w:rsidRDefault="00E32AB5" w:rsidP="00E32AB5"/>
    <w:p w14:paraId="0808BB32" w14:textId="221070FD" w:rsidR="001E53F0" w:rsidRDefault="001E53F0" w:rsidP="001E53F0">
      <w:pPr>
        <w:pStyle w:val="Heading1"/>
      </w:pPr>
      <w:r>
        <w:lastRenderedPageBreak/>
        <w:t xml:space="preserve">Summary of Responses for </w:t>
      </w:r>
      <w:r w:rsidRPr="008B763E">
        <w:rPr>
          <w:u w:val="single"/>
        </w:rPr>
        <w:t xml:space="preserve">Goal </w:t>
      </w:r>
      <w:r w:rsidR="00CF2AD2">
        <w:rPr>
          <w:u w:val="single"/>
        </w:rPr>
        <w:t>Six</w:t>
      </w:r>
      <w:r>
        <w:t xml:space="preserve"> of CHABSS Strategic Plan 2013-2018</w:t>
      </w:r>
    </w:p>
    <w:p w14:paraId="52021F5E" w14:textId="77777777" w:rsidR="001E53F0" w:rsidRPr="008E65B7" w:rsidRDefault="001E53F0" w:rsidP="001E53F0">
      <w:pPr>
        <w:pStyle w:val="Heading2"/>
      </w:pPr>
      <w:r>
        <w:t xml:space="preserve">Goal 6: </w:t>
      </w:r>
      <w:r w:rsidRPr="008E65B7">
        <w:t>Foster cross‐ and inter‐disciplinary collaborations within the College, the University, and the community to highlight the central role that a liberal arts education plays in a vibrant, healthy society.</w:t>
      </w:r>
    </w:p>
    <w:p w14:paraId="367A2773" w14:textId="77777777" w:rsidR="001E53F0" w:rsidRDefault="001E53F0" w:rsidP="001E53F0">
      <w:pPr>
        <w:pStyle w:val="Heading3"/>
      </w:pPr>
    </w:p>
    <w:p w14:paraId="07483981" w14:textId="77777777" w:rsidR="001E53F0" w:rsidRDefault="001E53F0" w:rsidP="001E53F0">
      <w:pPr>
        <w:pStyle w:val="Heading3"/>
      </w:pPr>
      <w:r>
        <w:t xml:space="preserve">       Objectives: </w:t>
      </w:r>
    </w:p>
    <w:p w14:paraId="78D2AB5A" w14:textId="77777777" w:rsidR="001E53F0" w:rsidRPr="008E65B7" w:rsidRDefault="001E53F0" w:rsidP="001E53F0">
      <w:pPr>
        <w:pStyle w:val="Heading3"/>
        <w:numPr>
          <w:ilvl w:val="0"/>
          <w:numId w:val="4"/>
        </w:numPr>
      </w:pPr>
      <w:r w:rsidRPr="008E65B7">
        <w:t xml:space="preserve">Identify cross‐ and inter‐disciplinary curricular relationships within the College and across the University. </w:t>
      </w:r>
    </w:p>
    <w:p w14:paraId="4504A351" w14:textId="77777777" w:rsidR="001E53F0" w:rsidRDefault="001E53F0" w:rsidP="001E53F0">
      <w:pPr>
        <w:pStyle w:val="Heading3"/>
        <w:numPr>
          <w:ilvl w:val="0"/>
          <w:numId w:val="4"/>
        </w:numPr>
      </w:pPr>
      <w:r w:rsidRPr="00D76ACE">
        <w:t>Develop a wide range of innovative and collaborative curricula that links CSUSM faculty across disciplines and enhances students’ cross‐ and inter‐disciplinary knowledge</w:t>
      </w:r>
      <w:r>
        <w:t>.</w:t>
      </w:r>
    </w:p>
    <w:p w14:paraId="61667560" w14:textId="1CAD50D5" w:rsidR="001E53F0" w:rsidRPr="00260304" w:rsidRDefault="001E53F0" w:rsidP="001E53F0">
      <w:pPr>
        <w:pStyle w:val="Heading3"/>
        <w:numPr>
          <w:ilvl w:val="0"/>
          <w:numId w:val="4"/>
        </w:numPr>
      </w:pPr>
      <w:r w:rsidRPr="008E65B7">
        <w:t>Strengthen relationships between the College and our community partners, including community colleges.</w:t>
      </w:r>
    </w:p>
    <w:p w14:paraId="32B1CEF3" w14:textId="49E85081" w:rsidR="001E53F0" w:rsidRPr="00CF1FAB" w:rsidRDefault="004A3647" w:rsidP="001E53F0">
      <w:pPr>
        <w:pStyle w:val="Heading2"/>
      </w:pPr>
      <w:r>
        <w:br/>
      </w:r>
      <w:r w:rsidR="001E53F0" w:rsidRPr="00CF1FAB">
        <w:t>Concerns</w:t>
      </w:r>
      <w:r w:rsidR="001E53F0">
        <w:t xml:space="preserve"> Identified</w:t>
      </w:r>
      <w:r w:rsidR="001E53F0" w:rsidRPr="00CF1FAB">
        <w:t>:</w:t>
      </w:r>
    </w:p>
    <w:p w14:paraId="0E3EBF6A" w14:textId="17F916B1" w:rsidR="001E53F0" w:rsidRPr="00690953" w:rsidRDefault="001E53F0" w:rsidP="004A3647">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No clear guidelines or way to see what is being done. What are the rules and limitations for interdisciplinary relationships and curriculum?</w:t>
      </w:r>
    </w:p>
    <w:p w14:paraId="1841F6D0" w14:textId="70653449" w:rsidR="001E53F0" w:rsidRPr="000865FA" w:rsidRDefault="004A3647" w:rsidP="001E53F0">
      <w:pPr>
        <w:pStyle w:val="Heading2"/>
      </w:pPr>
      <w:r w:rsidRPr="00690953">
        <w:rPr>
          <w:sz w:val="22"/>
          <w:szCs w:val="22"/>
        </w:rPr>
        <w:br/>
      </w:r>
      <w:r w:rsidR="001E53F0">
        <w:t>Achievements Identified</w:t>
      </w:r>
      <w:r w:rsidR="001E53F0" w:rsidRPr="00CF1FAB">
        <w:t>:</w:t>
      </w:r>
    </w:p>
    <w:p w14:paraId="35A650F8"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Ethics courses are required for NURS, KINE, BIOT, and SLP majors and forthcoming Engineering program (PHIL).  </w:t>
      </w:r>
    </w:p>
    <w:p w14:paraId="487D17E7"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Cross-disciplinary exchange in interdisciplinary programs such as ENVS, GBST, LBST/</w:t>
      </w:r>
      <w:r w:rsidRPr="00690953">
        <w:rPr>
          <w:rFonts w:eastAsia="Times New Roman" w:cstheme="minorHAnsi"/>
          <w:sz w:val="22"/>
          <w:szCs w:val="22"/>
          <w:shd w:val="clear" w:color="auto" w:fill="FFFFFF"/>
        </w:rPr>
        <w:t>GEOG</w:t>
      </w:r>
    </w:p>
    <w:p w14:paraId="020AE2A5" w14:textId="7952CEC6"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eastAsia="Times New Roman" w:cstheme="minorHAnsi"/>
          <w:sz w:val="22"/>
          <w:szCs w:val="22"/>
          <w:shd w:val="clear" w:color="auto" w:fill="FFFFFF"/>
        </w:rPr>
        <w:t>Other faculty working with CSM</w:t>
      </w:r>
      <w:r w:rsidR="00E547A5">
        <w:rPr>
          <w:rFonts w:eastAsia="Times New Roman" w:cstheme="minorHAnsi"/>
          <w:sz w:val="22"/>
          <w:szCs w:val="22"/>
          <w:shd w:val="clear" w:color="auto" w:fill="FFFFFF"/>
        </w:rPr>
        <w:t>’s</w:t>
      </w:r>
      <w:r w:rsidRPr="00690953">
        <w:rPr>
          <w:rFonts w:eastAsia="Times New Roman" w:cstheme="minorHAnsi"/>
          <w:sz w:val="22"/>
          <w:szCs w:val="22"/>
          <w:shd w:val="clear" w:color="auto" w:fill="FFFFFF"/>
        </w:rPr>
        <w:t xml:space="preserve"> PHYS, CHEM, BIO </w:t>
      </w:r>
      <w:r w:rsidR="004F2AD4">
        <w:rPr>
          <w:rFonts w:eastAsia="Times New Roman" w:cstheme="minorHAnsi"/>
          <w:sz w:val="22"/>
          <w:szCs w:val="22"/>
          <w:shd w:val="clear" w:color="auto" w:fill="FFFFFF"/>
        </w:rPr>
        <w:t xml:space="preserve">programs </w:t>
      </w:r>
      <w:r w:rsidRPr="00690953">
        <w:rPr>
          <w:rFonts w:eastAsia="Times New Roman" w:cstheme="minorHAnsi"/>
          <w:sz w:val="22"/>
          <w:szCs w:val="22"/>
          <w:shd w:val="clear" w:color="auto" w:fill="FFFFFF"/>
        </w:rPr>
        <w:t>(LBST)</w:t>
      </w:r>
    </w:p>
    <w:p w14:paraId="76A592BA" w14:textId="77777777"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LBST and HIST collaborate with SOE on Department of Education grant for improving K-18 pipeline</w:t>
      </w:r>
    </w:p>
    <w:p w14:paraId="48FAF204"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LTWR has partnered with PASO to develop special sections of GEW and LTWR</w:t>
      </w:r>
    </w:p>
    <w:p w14:paraId="5E236B61"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Comm 461 and BIOT 460 are a cross-listed course designed and delivered by COMM lecturer</w:t>
      </w:r>
    </w:p>
    <w:p w14:paraId="0FDB3F9C" w14:textId="652DB99A"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Steering committees</w:t>
      </w:r>
      <w:r w:rsidR="00DB1CF6">
        <w:rPr>
          <w:rFonts w:asciiTheme="minorHAnsi" w:hAnsiTheme="minorHAnsi" w:cstheme="minorHAnsi"/>
          <w:color w:val="auto"/>
          <w:sz w:val="22"/>
          <w:szCs w:val="22"/>
          <w:shd w:val="clear" w:color="auto" w:fill="FFFFFF"/>
        </w:rPr>
        <w:t xml:space="preserve"> for several interdisciplinary programs</w:t>
      </w:r>
      <w:r w:rsidR="000F21AA">
        <w:rPr>
          <w:rFonts w:asciiTheme="minorHAnsi" w:hAnsiTheme="minorHAnsi" w:cstheme="minorHAnsi"/>
          <w:color w:val="auto"/>
          <w:sz w:val="22"/>
          <w:szCs w:val="22"/>
          <w:shd w:val="clear" w:color="auto" w:fill="FFFFFF"/>
        </w:rPr>
        <w:t xml:space="preserve"> (ex—ENVS, </w:t>
      </w:r>
      <w:r w:rsidRPr="00690953">
        <w:rPr>
          <w:rFonts w:asciiTheme="minorHAnsi" w:hAnsiTheme="minorHAnsi" w:cstheme="minorHAnsi"/>
          <w:color w:val="auto"/>
          <w:sz w:val="22"/>
          <w:szCs w:val="22"/>
          <w:shd w:val="clear" w:color="auto" w:fill="FFFFFF"/>
        </w:rPr>
        <w:t>GBST, S</w:t>
      </w:r>
      <w:r w:rsidR="0029294C">
        <w:rPr>
          <w:rFonts w:asciiTheme="minorHAnsi" w:hAnsiTheme="minorHAnsi" w:cstheme="minorHAnsi"/>
          <w:color w:val="auto"/>
          <w:sz w:val="22"/>
          <w:szCs w:val="22"/>
          <w:shd w:val="clear" w:color="auto" w:fill="FFFFFF"/>
        </w:rPr>
        <w:t>SCI</w:t>
      </w:r>
      <w:r w:rsidR="000F21AA">
        <w:rPr>
          <w:rFonts w:asciiTheme="minorHAnsi" w:hAnsiTheme="minorHAnsi" w:cstheme="minorHAnsi"/>
          <w:color w:val="auto"/>
          <w:sz w:val="22"/>
          <w:szCs w:val="22"/>
          <w:shd w:val="clear" w:color="auto" w:fill="FFFFFF"/>
        </w:rPr>
        <w:t>)</w:t>
      </w:r>
    </w:p>
    <w:p w14:paraId="6923EF34" w14:textId="31522A6E"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C</w:t>
      </w:r>
      <w:r w:rsidR="000F21AA">
        <w:rPr>
          <w:rFonts w:asciiTheme="minorHAnsi" w:hAnsiTheme="minorHAnsi" w:cstheme="minorHAnsi"/>
          <w:color w:val="auto"/>
          <w:sz w:val="22"/>
          <w:szCs w:val="22"/>
          <w:shd w:val="clear" w:color="auto" w:fill="FFFFFF"/>
        </w:rPr>
        <w:t>HABSS students have participated in C</w:t>
      </w:r>
      <w:r w:rsidRPr="00690953">
        <w:rPr>
          <w:rFonts w:asciiTheme="minorHAnsi" w:hAnsiTheme="minorHAnsi" w:cstheme="minorHAnsi"/>
          <w:color w:val="auto"/>
          <w:sz w:val="22"/>
          <w:szCs w:val="22"/>
          <w:shd w:val="clear" w:color="auto" w:fill="FFFFFF"/>
        </w:rPr>
        <w:t>OBA</w:t>
      </w:r>
      <w:r w:rsidR="00B6297B">
        <w:rPr>
          <w:rFonts w:asciiTheme="minorHAnsi" w:hAnsiTheme="minorHAnsi" w:cstheme="minorHAnsi"/>
          <w:color w:val="auto"/>
          <w:sz w:val="22"/>
          <w:szCs w:val="22"/>
          <w:shd w:val="clear" w:color="auto" w:fill="FFFFFF"/>
        </w:rPr>
        <w:t>’s interdisciplinary</w:t>
      </w:r>
      <w:r w:rsidR="000F21AA">
        <w:rPr>
          <w:rFonts w:asciiTheme="minorHAnsi" w:hAnsiTheme="minorHAnsi" w:cstheme="minorHAnsi"/>
          <w:color w:val="auto"/>
          <w:sz w:val="22"/>
          <w:szCs w:val="22"/>
          <w:shd w:val="clear" w:color="auto" w:fill="FFFFFF"/>
        </w:rPr>
        <w:t xml:space="preserve"> Senior Experience teams </w:t>
      </w:r>
    </w:p>
    <w:p w14:paraId="229C8C30" w14:textId="3B295473" w:rsidR="001E53F0" w:rsidRPr="00690953" w:rsidRDefault="00B6297B" w:rsidP="001E53F0">
      <w:pPr>
        <w:pStyle w:val="Default"/>
        <w:numPr>
          <w:ilvl w:val="0"/>
          <w:numId w:val="2"/>
        </w:numP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SSCI regularly offers </w:t>
      </w:r>
      <w:r w:rsidR="001E53F0" w:rsidRPr="00690953">
        <w:rPr>
          <w:rFonts w:asciiTheme="minorHAnsi" w:hAnsiTheme="minorHAnsi" w:cstheme="minorHAnsi"/>
          <w:color w:val="auto"/>
          <w:sz w:val="22"/>
          <w:szCs w:val="22"/>
          <w:shd w:val="clear" w:color="auto" w:fill="FFFFFF"/>
        </w:rPr>
        <w:t xml:space="preserve">Transfer </w:t>
      </w:r>
      <w:r>
        <w:rPr>
          <w:rFonts w:asciiTheme="minorHAnsi" w:hAnsiTheme="minorHAnsi" w:cstheme="minorHAnsi"/>
          <w:color w:val="auto"/>
          <w:sz w:val="22"/>
          <w:szCs w:val="22"/>
          <w:shd w:val="clear" w:color="auto" w:fill="FFFFFF"/>
        </w:rPr>
        <w:t>S</w:t>
      </w:r>
      <w:r w:rsidR="001E53F0" w:rsidRPr="00690953">
        <w:rPr>
          <w:rFonts w:asciiTheme="minorHAnsi" w:hAnsiTheme="minorHAnsi" w:cstheme="minorHAnsi"/>
          <w:color w:val="auto"/>
          <w:sz w:val="22"/>
          <w:szCs w:val="22"/>
          <w:shd w:val="clear" w:color="auto" w:fill="FFFFFF"/>
        </w:rPr>
        <w:t xml:space="preserve">uccess course </w:t>
      </w:r>
      <w:r>
        <w:rPr>
          <w:rFonts w:asciiTheme="minorHAnsi" w:hAnsiTheme="minorHAnsi" w:cstheme="minorHAnsi"/>
          <w:color w:val="auto"/>
          <w:sz w:val="22"/>
          <w:szCs w:val="22"/>
          <w:shd w:val="clear" w:color="auto" w:fill="FFFFFF"/>
        </w:rPr>
        <w:t>(created via partnership with OUGS)</w:t>
      </w:r>
    </w:p>
    <w:p w14:paraId="6ABACF4C" w14:textId="5CBFECBC"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 xml:space="preserve">Arts and Lectures events </w:t>
      </w:r>
      <w:r w:rsidR="0065381A">
        <w:rPr>
          <w:rFonts w:asciiTheme="minorHAnsi" w:hAnsiTheme="minorHAnsi" w:cstheme="minorHAnsi"/>
          <w:color w:val="auto"/>
          <w:sz w:val="22"/>
          <w:szCs w:val="22"/>
          <w:shd w:val="clear" w:color="auto" w:fill="FFFFFF"/>
        </w:rPr>
        <w:t>build on outside partnerships and bring community members to campus</w:t>
      </w:r>
      <w:r w:rsidRPr="00690953">
        <w:rPr>
          <w:rFonts w:asciiTheme="minorHAnsi" w:hAnsiTheme="minorHAnsi" w:cstheme="minorHAnsi"/>
          <w:color w:val="auto"/>
          <w:sz w:val="22"/>
          <w:szCs w:val="22"/>
          <w:shd w:val="clear" w:color="auto" w:fill="FFFFFF"/>
        </w:rPr>
        <w:t>     </w:t>
      </w:r>
    </w:p>
    <w:p w14:paraId="1BAF89DA" w14:textId="46A85546" w:rsidR="001E53F0" w:rsidRPr="00690953" w:rsidRDefault="00501396" w:rsidP="001E53F0">
      <w:pPr>
        <w:pStyle w:val="Default"/>
        <w:numPr>
          <w:ilvl w:val="0"/>
          <w:numId w:val="2"/>
        </w:numP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CHABSS faculty participate in cross-</w:t>
      </w:r>
      <w:r w:rsidR="00626BE8">
        <w:rPr>
          <w:rFonts w:asciiTheme="minorHAnsi" w:hAnsiTheme="minorHAnsi" w:cstheme="minorHAnsi"/>
          <w:color w:val="auto"/>
          <w:sz w:val="22"/>
          <w:szCs w:val="22"/>
          <w:shd w:val="clear" w:color="auto" w:fill="FFFFFF"/>
        </w:rPr>
        <w:t xml:space="preserve">campus </w:t>
      </w:r>
      <w:r w:rsidR="001E53F0" w:rsidRPr="00690953">
        <w:rPr>
          <w:rFonts w:asciiTheme="minorHAnsi" w:hAnsiTheme="minorHAnsi" w:cstheme="minorHAnsi"/>
          <w:color w:val="auto"/>
          <w:sz w:val="22"/>
          <w:szCs w:val="22"/>
          <w:shd w:val="clear" w:color="auto" w:fill="FFFFFF"/>
        </w:rPr>
        <w:t xml:space="preserve">Faculty </w:t>
      </w:r>
      <w:r w:rsidR="0065381A">
        <w:rPr>
          <w:rFonts w:asciiTheme="minorHAnsi" w:hAnsiTheme="minorHAnsi" w:cstheme="minorHAnsi"/>
          <w:color w:val="auto"/>
          <w:sz w:val="22"/>
          <w:szCs w:val="22"/>
          <w:shd w:val="clear" w:color="auto" w:fill="FFFFFF"/>
        </w:rPr>
        <w:t>C</w:t>
      </w:r>
      <w:r w:rsidR="001E53F0" w:rsidRPr="00690953">
        <w:rPr>
          <w:rFonts w:asciiTheme="minorHAnsi" w:hAnsiTheme="minorHAnsi" w:cstheme="minorHAnsi"/>
          <w:color w:val="auto"/>
          <w:sz w:val="22"/>
          <w:szCs w:val="22"/>
          <w:shd w:val="clear" w:color="auto" w:fill="FFFFFF"/>
        </w:rPr>
        <w:t>enter</w:t>
      </w:r>
      <w:r w:rsidR="0065381A">
        <w:rPr>
          <w:rFonts w:asciiTheme="minorHAnsi" w:hAnsiTheme="minorHAnsi" w:cstheme="minorHAnsi"/>
          <w:color w:val="auto"/>
          <w:sz w:val="22"/>
          <w:szCs w:val="22"/>
          <w:shd w:val="clear" w:color="auto" w:fill="FFFFFF"/>
        </w:rPr>
        <w:t xml:space="preserve"> </w:t>
      </w:r>
      <w:r w:rsidR="001E53F0" w:rsidRPr="00690953">
        <w:rPr>
          <w:rFonts w:asciiTheme="minorHAnsi" w:hAnsiTheme="minorHAnsi" w:cstheme="minorHAnsi"/>
          <w:color w:val="auto"/>
          <w:sz w:val="22"/>
          <w:szCs w:val="22"/>
          <w:shd w:val="clear" w:color="auto" w:fill="FFFFFF"/>
        </w:rPr>
        <w:t>collaborations</w:t>
      </w:r>
    </w:p>
    <w:p w14:paraId="3848319C" w14:textId="79944F26"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 xml:space="preserve">Joint appointments for new faculty </w:t>
      </w:r>
    </w:p>
    <w:p w14:paraId="614B7A95" w14:textId="77777777" w:rsidR="001E53F0" w:rsidRPr="00690953" w:rsidRDefault="001E53F0" w:rsidP="001E53F0">
      <w:pPr>
        <w:pStyle w:val="Default"/>
        <w:numPr>
          <w:ilvl w:val="0"/>
          <w:numId w:val="2"/>
        </w:numPr>
        <w:rPr>
          <w:rFonts w:cstheme="minorHAnsi"/>
          <w:sz w:val="22"/>
          <w:szCs w:val="22"/>
        </w:rPr>
      </w:pPr>
      <w:r w:rsidRPr="00690953">
        <w:rPr>
          <w:rFonts w:asciiTheme="minorHAnsi" w:hAnsiTheme="minorHAnsi" w:cstheme="minorHAnsi"/>
          <w:color w:val="auto"/>
          <w:sz w:val="22"/>
          <w:szCs w:val="22"/>
          <w:shd w:val="clear" w:color="auto" w:fill="FFFFFF"/>
        </w:rPr>
        <w:t xml:space="preserve">Some programs are exceptionally active in this area (e.g., PHIL and ENVS) </w:t>
      </w:r>
    </w:p>
    <w:p w14:paraId="27AA93AD" w14:textId="77777777" w:rsidR="001E53F0" w:rsidRPr="00690953" w:rsidRDefault="001E53F0" w:rsidP="001E53F0">
      <w:pPr>
        <w:pStyle w:val="ListParagraph"/>
        <w:numPr>
          <w:ilvl w:val="0"/>
          <w:numId w:val="2"/>
        </w:numPr>
        <w:spacing w:after="0" w:line="240" w:lineRule="auto"/>
        <w:rPr>
          <w:rFonts w:cstheme="minorHAnsi"/>
          <w:shd w:val="clear" w:color="auto" w:fill="FFFFFF"/>
        </w:rPr>
      </w:pPr>
      <w:r w:rsidRPr="00690953">
        <w:rPr>
          <w:rFonts w:cstheme="minorHAnsi"/>
          <w:shd w:val="clear" w:color="auto" w:fill="FFFFFF"/>
        </w:rPr>
        <w:t>Digital Media courses work directly with CSM and CEHSS (AMD)</w:t>
      </w:r>
    </w:p>
    <w:p w14:paraId="55F01CC0" w14:textId="77777777"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MA programs collaborate with other humanities and arts divisions for annual Spring graduate research conference (HIST and LTWR)</w:t>
      </w:r>
    </w:p>
    <w:p w14:paraId="778BE7D5" w14:textId="77777777"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External grants tend to require cross-disciplinary collaboration (NEH)</w:t>
      </w:r>
    </w:p>
    <w:p w14:paraId="2640D24A"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 xml:space="preserve">ADTs with Community Colleges (e.g., ETST developing ADT with Mira </w:t>
      </w:r>
      <w:proofErr w:type="gramStart"/>
      <w:r w:rsidRPr="00690953">
        <w:rPr>
          <w:rFonts w:asciiTheme="minorHAnsi" w:hAnsiTheme="minorHAnsi" w:cstheme="minorHAnsi"/>
          <w:color w:val="auto"/>
          <w:sz w:val="22"/>
          <w:szCs w:val="22"/>
          <w:shd w:val="clear" w:color="auto" w:fill="FFFFFF"/>
        </w:rPr>
        <w:t>Costa ;</w:t>
      </w:r>
      <w:proofErr w:type="gramEnd"/>
      <w:r w:rsidRPr="00690953">
        <w:rPr>
          <w:rFonts w:asciiTheme="minorHAnsi" w:hAnsiTheme="minorHAnsi" w:cstheme="minorHAnsi"/>
          <w:color w:val="auto"/>
          <w:sz w:val="22"/>
          <w:szCs w:val="22"/>
          <w:shd w:val="clear" w:color="auto" w:fill="FFFFFF"/>
        </w:rPr>
        <w:t xml:space="preserve"> ANTH and HIST working to align LD curriculum with Palomar to facilitate transfer students)</w:t>
      </w:r>
    </w:p>
    <w:p w14:paraId="1FD029DE"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 xml:space="preserve">"Super LAC" created 2015 to bring together LACs from across University (except for </w:t>
      </w:r>
      <w:proofErr w:type="spellStart"/>
      <w:r w:rsidRPr="00690953">
        <w:rPr>
          <w:rFonts w:asciiTheme="minorHAnsi" w:hAnsiTheme="minorHAnsi" w:cstheme="minorHAnsi"/>
          <w:color w:val="auto"/>
          <w:sz w:val="22"/>
          <w:szCs w:val="22"/>
          <w:shd w:val="clear" w:color="auto" w:fill="FFFFFF"/>
        </w:rPr>
        <w:t>CoBA</w:t>
      </w:r>
      <w:proofErr w:type="spellEnd"/>
      <w:r w:rsidRPr="00690953">
        <w:rPr>
          <w:rFonts w:asciiTheme="minorHAnsi" w:hAnsiTheme="minorHAnsi" w:cstheme="minorHAnsi"/>
          <w:color w:val="auto"/>
          <w:sz w:val="22"/>
          <w:szCs w:val="22"/>
          <w:shd w:val="clear" w:color="auto" w:fill="FFFFFF"/>
        </w:rPr>
        <w:t>, which does not have LAC)</w:t>
      </w:r>
    </w:p>
    <w:p w14:paraId="0FE2D9FB"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lastRenderedPageBreak/>
        <w:t>Faculty participate in community events and have established relationships with community partners. (e.g., AMD faculty holds advisory role as a Museum Committee Member at the Escondido Center for the Arts as well as development of a relationship with Oceanside Museum of Art)</w:t>
      </w:r>
    </w:p>
    <w:p w14:paraId="0CD12BBB" w14:textId="77777777" w:rsidR="001E53F0" w:rsidRPr="00690953" w:rsidRDefault="001E53F0" w:rsidP="001E53F0">
      <w:pPr>
        <w:pStyle w:val="Default"/>
        <w:numPr>
          <w:ilvl w:val="0"/>
          <w:numId w:val="2"/>
        </w:numPr>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ANTH strengthening connections to UCR to facilitate grad applications</w:t>
      </w:r>
    </w:p>
    <w:p w14:paraId="4F876B97" w14:textId="77777777" w:rsidR="001E53F0" w:rsidRPr="00690953" w:rsidRDefault="001E53F0" w:rsidP="001E53F0">
      <w:pPr>
        <w:pStyle w:val="ListParagraph"/>
        <w:numPr>
          <w:ilvl w:val="0"/>
          <w:numId w:val="2"/>
        </w:numPr>
        <w:spacing w:after="0" w:line="240" w:lineRule="auto"/>
        <w:rPr>
          <w:rFonts w:cstheme="minorHAnsi"/>
          <w:shd w:val="clear" w:color="auto" w:fill="FFFFFF"/>
        </w:rPr>
      </w:pPr>
      <w:r w:rsidRPr="00690953">
        <w:rPr>
          <w:rFonts w:eastAsia="Times New Roman" w:cstheme="minorHAnsi"/>
          <w:shd w:val="clear" w:color="auto" w:fill="FFFFFF"/>
        </w:rPr>
        <w:t>M.A. graduates teach at multiple community colleges and serve as a collaborative network for current MA student professionalization (LTWR, HIST)</w:t>
      </w:r>
    </w:p>
    <w:p w14:paraId="193764B6" w14:textId="77777777"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eastAsia="Times New Roman" w:cstheme="minorHAnsi"/>
          <w:shd w:val="clear" w:color="auto" w:fill="FFFFFF"/>
        </w:rPr>
        <w:t>LBST: STEM Communities of Practice (in conjunction with CSM); GIS Advisory Board – Palomar; NCHEA; HTH intern and City of Escondido; HTH research</w:t>
      </w:r>
    </w:p>
    <w:p w14:paraId="7D1F6052" w14:textId="44D43D9A"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cstheme="minorHAnsi"/>
          <w:shd w:val="clear" w:color="auto" w:fill="FFFFFF"/>
        </w:rPr>
        <w:t xml:space="preserve">Supporting lecturers from other </w:t>
      </w:r>
      <w:r w:rsidR="00FC5AA9">
        <w:rPr>
          <w:rFonts w:cstheme="minorHAnsi"/>
          <w:shd w:val="clear" w:color="auto" w:fill="FFFFFF"/>
        </w:rPr>
        <w:t>C</w:t>
      </w:r>
      <w:r w:rsidRPr="00690953">
        <w:rPr>
          <w:rFonts w:cstheme="minorHAnsi"/>
          <w:shd w:val="clear" w:color="auto" w:fill="FFFFFF"/>
        </w:rPr>
        <w:t>olleges and the private sector so that they can provide expertise and knowledge in field.</w:t>
      </w:r>
    </w:p>
    <w:p w14:paraId="37BF318F" w14:textId="77777777" w:rsidR="001E53F0" w:rsidRPr="00690953" w:rsidRDefault="001E53F0" w:rsidP="001E53F0">
      <w:pPr>
        <w:pStyle w:val="ListParagraph"/>
        <w:numPr>
          <w:ilvl w:val="0"/>
          <w:numId w:val="2"/>
        </w:numPr>
        <w:spacing w:after="0" w:line="240" w:lineRule="auto"/>
        <w:rPr>
          <w:rFonts w:eastAsia="Times New Roman" w:cstheme="minorHAnsi"/>
          <w:shd w:val="clear" w:color="auto" w:fill="FFFFFF"/>
        </w:rPr>
      </w:pPr>
      <w:r w:rsidRPr="00690953">
        <w:rPr>
          <w:rFonts w:cstheme="minorHAnsi"/>
          <w:shd w:val="clear" w:color="auto" w:fill="FFFFFF"/>
        </w:rPr>
        <w:t>Reaching out to underserved communities with regards to education. Arts in underserved communities</w:t>
      </w:r>
    </w:p>
    <w:p w14:paraId="0936D244" w14:textId="53A25E8A" w:rsidR="001E53F0" w:rsidRPr="00690953" w:rsidRDefault="00200FDC" w:rsidP="001E53F0">
      <w:pPr>
        <w:pStyle w:val="ListParagraph"/>
        <w:numPr>
          <w:ilvl w:val="0"/>
          <w:numId w:val="2"/>
        </w:numPr>
        <w:spacing w:after="0" w:line="240" w:lineRule="auto"/>
        <w:rPr>
          <w:rFonts w:cstheme="minorHAnsi"/>
          <w:shd w:val="clear" w:color="auto" w:fill="FFFFFF"/>
        </w:rPr>
      </w:pPr>
      <w:r>
        <w:rPr>
          <w:rFonts w:cstheme="minorHAnsi"/>
          <w:shd w:val="clear" w:color="auto" w:fill="FFFFFF"/>
        </w:rPr>
        <w:t xml:space="preserve">Numerous </w:t>
      </w:r>
      <w:proofErr w:type="gramStart"/>
      <w:r>
        <w:rPr>
          <w:rFonts w:cstheme="minorHAnsi"/>
          <w:shd w:val="clear" w:color="auto" w:fill="FFFFFF"/>
        </w:rPr>
        <w:t>faculty</w:t>
      </w:r>
      <w:proofErr w:type="gramEnd"/>
      <w:r>
        <w:rPr>
          <w:rFonts w:cstheme="minorHAnsi"/>
          <w:shd w:val="clear" w:color="auto" w:fill="FFFFFF"/>
        </w:rPr>
        <w:t xml:space="preserve"> actively </w:t>
      </w:r>
      <w:r w:rsidR="0098509E">
        <w:rPr>
          <w:rFonts w:cstheme="minorHAnsi"/>
          <w:shd w:val="clear" w:color="auto" w:fill="FFFFFF"/>
        </w:rPr>
        <w:t xml:space="preserve">support </w:t>
      </w:r>
      <w:proofErr w:type="spellStart"/>
      <w:r w:rsidR="001E53F0" w:rsidRPr="00690953">
        <w:rPr>
          <w:rFonts w:cstheme="minorHAnsi"/>
          <w:shd w:val="clear" w:color="auto" w:fill="FFFFFF"/>
        </w:rPr>
        <w:t>DREAMers</w:t>
      </w:r>
      <w:proofErr w:type="spellEnd"/>
      <w:r w:rsidR="001E53F0" w:rsidRPr="00690953">
        <w:rPr>
          <w:rFonts w:cstheme="minorHAnsi"/>
          <w:shd w:val="clear" w:color="auto" w:fill="FFFFFF"/>
        </w:rPr>
        <w:t xml:space="preserve"> </w:t>
      </w:r>
      <w:r w:rsidR="006907DF">
        <w:rPr>
          <w:rFonts w:cstheme="minorHAnsi"/>
          <w:shd w:val="clear" w:color="auto" w:fill="FFFFFF"/>
        </w:rPr>
        <w:t xml:space="preserve"> </w:t>
      </w:r>
    </w:p>
    <w:p w14:paraId="172D220B" w14:textId="7B3D5E7E" w:rsidR="001E53F0" w:rsidRPr="00690953" w:rsidRDefault="008E0BA8" w:rsidP="001E53F0">
      <w:pPr>
        <w:pStyle w:val="ListParagraph"/>
        <w:numPr>
          <w:ilvl w:val="0"/>
          <w:numId w:val="2"/>
        </w:numPr>
        <w:spacing w:after="0" w:line="240" w:lineRule="auto"/>
        <w:rPr>
          <w:rFonts w:cstheme="minorHAnsi"/>
          <w:shd w:val="clear" w:color="auto" w:fill="FFFFFF"/>
        </w:rPr>
      </w:pPr>
      <w:r>
        <w:rPr>
          <w:rFonts w:cstheme="minorHAnsi"/>
          <w:shd w:val="clear" w:color="auto" w:fill="FFFFFF"/>
        </w:rPr>
        <w:t xml:space="preserve">Through NCHEA, there are numerous </w:t>
      </w:r>
      <w:r w:rsidR="009A7F8A">
        <w:rPr>
          <w:rFonts w:cstheme="minorHAnsi"/>
          <w:shd w:val="clear" w:color="auto" w:fill="FFFFFF"/>
        </w:rPr>
        <w:t>c</w:t>
      </w:r>
      <w:r w:rsidR="001E53F0" w:rsidRPr="00690953">
        <w:rPr>
          <w:rFonts w:cstheme="minorHAnsi"/>
          <w:shd w:val="clear" w:color="auto" w:fill="FFFFFF"/>
        </w:rPr>
        <w:t>ollaboration</w:t>
      </w:r>
      <w:r>
        <w:rPr>
          <w:rFonts w:cstheme="minorHAnsi"/>
          <w:shd w:val="clear" w:color="auto" w:fill="FFFFFF"/>
        </w:rPr>
        <w:t>s</w:t>
      </w:r>
      <w:r w:rsidR="001E53F0" w:rsidRPr="00690953">
        <w:rPr>
          <w:rFonts w:cstheme="minorHAnsi"/>
          <w:shd w:val="clear" w:color="auto" w:fill="FFFFFF"/>
        </w:rPr>
        <w:t xml:space="preserve"> with </w:t>
      </w:r>
      <w:r w:rsidR="00BE5263">
        <w:rPr>
          <w:rFonts w:cstheme="minorHAnsi"/>
          <w:shd w:val="clear" w:color="auto" w:fill="FFFFFF"/>
        </w:rPr>
        <w:t>D</w:t>
      </w:r>
      <w:r w:rsidR="001E53F0" w:rsidRPr="00690953">
        <w:rPr>
          <w:rFonts w:cstheme="minorHAnsi"/>
          <w:shd w:val="clear" w:color="auto" w:fill="FFFFFF"/>
        </w:rPr>
        <w:t xml:space="preserve">epartments </w:t>
      </w:r>
      <w:r w:rsidR="006A65F0">
        <w:rPr>
          <w:rFonts w:cstheme="minorHAnsi"/>
          <w:shd w:val="clear" w:color="auto" w:fill="FFFFFF"/>
        </w:rPr>
        <w:t>at Mira Costa and Palomar Community Colleges (</w:t>
      </w:r>
      <w:r w:rsidR="001E53F0" w:rsidRPr="00690953">
        <w:rPr>
          <w:rFonts w:cstheme="minorHAnsi"/>
          <w:shd w:val="clear" w:color="auto" w:fill="FFFFFF"/>
        </w:rPr>
        <w:t xml:space="preserve">e.g., </w:t>
      </w:r>
      <w:r w:rsidR="001E53F0" w:rsidRPr="00690953">
        <w:rPr>
          <w:rFonts w:eastAsia="Times New Roman" w:cstheme="minorHAnsi"/>
          <w:shd w:val="clear" w:color="auto" w:fill="FFFFFF"/>
        </w:rPr>
        <w:t>LTWR part of NCHEA Film Festival for Spring 2019; LTWR part of NCHEA grant to explore possibility of dual-enrollment courses w/ faculty from the School of Ed</w:t>
      </w:r>
      <w:r w:rsidR="00A33CBE">
        <w:rPr>
          <w:rFonts w:eastAsia="Times New Roman" w:cstheme="minorHAnsi"/>
          <w:shd w:val="clear" w:color="auto" w:fill="FFFFFF"/>
        </w:rPr>
        <w:t>ucation</w:t>
      </w:r>
      <w:r w:rsidR="001E53F0" w:rsidRPr="00690953">
        <w:rPr>
          <w:rFonts w:eastAsia="Times New Roman" w:cstheme="minorHAnsi"/>
          <w:shd w:val="clear" w:color="auto" w:fill="FFFFFF"/>
        </w:rPr>
        <w:t>, Mira Costa, Palomar, and local high schools.)</w:t>
      </w:r>
    </w:p>
    <w:p w14:paraId="7528C2B3" w14:textId="2E2EA521" w:rsidR="001E53F0" w:rsidRDefault="00A33CBE" w:rsidP="00F23F5F">
      <w:pPr>
        <w:pStyle w:val="ListParagraph"/>
        <w:numPr>
          <w:ilvl w:val="0"/>
          <w:numId w:val="2"/>
        </w:numPr>
        <w:spacing w:after="0" w:line="240" w:lineRule="auto"/>
      </w:pPr>
      <w:r w:rsidRPr="00A33CBE">
        <w:rPr>
          <w:rFonts w:cstheme="minorHAnsi"/>
        </w:rPr>
        <w:t xml:space="preserve">CHABSS faculty have won Community-Engaged Scholarship </w:t>
      </w:r>
      <w:r w:rsidR="001E53F0" w:rsidRPr="00A33CBE">
        <w:rPr>
          <w:rFonts w:cstheme="minorHAnsi"/>
        </w:rPr>
        <w:t xml:space="preserve">Incentive grants </w:t>
      </w:r>
    </w:p>
    <w:p w14:paraId="61194F7D" w14:textId="77777777" w:rsidR="00A33CBE" w:rsidRDefault="00A33CBE" w:rsidP="001E53F0">
      <w:pPr>
        <w:pStyle w:val="Heading2"/>
      </w:pPr>
    </w:p>
    <w:p w14:paraId="37C251A7" w14:textId="77777777" w:rsidR="001E53F0" w:rsidRDefault="001E53F0" w:rsidP="001E53F0">
      <w:pPr>
        <w:pStyle w:val="Heading2"/>
      </w:pPr>
      <w:r>
        <w:t>Barriers Identified</w:t>
      </w:r>
      <w:r w:rsidRPr="00CF1FAB">
        <w:t>:</w:t>
      </w:r>
    </w:p>
    <w:p w14:paraId="34C33AA0" w14:textId="6D0C73B4" w:rsidR="001E53F0" w:rsidRPr="00690953" w:rsidRDefault="001E53F0" w:rsidP="001E53F0">
      <w:pPr>
        <w:pStyle w:val="Default"/>
        <w:numPr>
          <w:ilvl w:val="0"/>
          <w:numId w:val="19"/>
        </w:numPr>
        <w:ind w:left="720"/>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Too many roadblocks to interdisciplinary curricular development; needs more support.</w:t>
      </w:r>
    </w:p>
    <w:p w14:paraId="40ACE67D" w14:textId="77777777" w:rsidR="001E53F0" w:rsidRPr="00690953" w:rsidRDefault="001E53F0" w:rsidP="001E53F0">
      <w:pPr>
        <w:pStyle w:val="Default"/>
        <w:numPr>
          <w:ilvl w:val="0"/>
          <w:numId w:val="19"/>
        </w:numPr>
        <w:ind w:left="720"/>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Nascent interdisciplinary programs seek to hire their own TT and lecturer faculty, which can ultimately undermine a truly interdisciplinary experience for students</w:t>
      </w:r>
    </w:p>
    <w:p w14:paraId="4413257F" w14:textId="435EA3D9" w:rsidR="001E53F0" w:rsidRPr="00690953" w:rsidRDefault="001E53F0" w:rsidP="001E53F0">
      <w:pPr>
        <w:pStyle w:val="Default"/>
        <w:numPr>
          <w:ilvl w:val="0"/>
          <w:numId w:val="19"/>
        </w:numPr>
        <w:ind w:left="720"/>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 xml:space="preserve">“I am in an interdisciplinary dept and all </w:t>
      </w:r>
      <w:r w:rsidR="00D355EF">
        <w:rPr>
          <w:rFonts w:asciiTheme="minorHAnsi" w:hAnsiTheme="minorHAnsi" w:cstheme="minorHAnsi"/>
          <w:color w:val="auto"/>
          <w:sz w:val="22"/>
          <w:szCs w:val="22"/>
          <w:shd w:val="clear" w:color="auto" w:fill="FFFFFF"/>
        </w:rPr>
        <w:t>C</w:t>
      </w:r>
      <w:r w:rsidRPr="00690953">
        <w:rPr>
          <w:rFonts w:asciiTheme="minorHAnsi" w:hAnsiTheme="minorHAnsi" w:cstheme="minorHAnsi"/>
          <w:color w:val="auto"/>
          <w:sz w:val="22"/>
          <w:szCs w:val="22"/>
          <w:shd w:val="clear" w:color="auto" w:fill="FFFFFF"/>
        </w:rPr>
        <w:t xml:space="preserve">ollege processes are organized to make it difficult rather than easy to continue to do our work.” </w:t>
      </w:r>
    </w:p>
    <w:p w14:paraId="4D26C3D5" w14:textId="77777777" w:rsidR="0093645C" w:rsidRDefault="001E53F0" w:rsidP="0093645C">
      <w:pPr>
        <w:pStyle w:val="Default"/>
        <w:numPr>
          <w:ilvl w:val="0"/>
          <w:numId w:val="19"/>
        </w:numPr>
        <w:ind w:left="720"/>
        <w:rPr>
          <w:rFonts w:asciiTheme="minorHAnsi" w:hAnsiTheme="minorHAnsi" w:cstheme="minorHAnsi"/>
          <w:color w:val="auto"/>
          <w:sz w:val="22"/>
          <w:szCs w:val="22"/>
          <w:shd w:val="clear" w:color="auto" w:fill="FFFFFF"/>
        </w:rPr>
      </w:pPr>
      <w:r w:rsidRPr="00690953">
        <w:rPr>
          <w:rFonts w:asciiTheme="minorHAnsi" w:hAnsiTheme="minorHAnsi" w:cstheme="minorHAnsi"/>
          <w:color w:val="auto"/>
          <w:sz w:val="22"/>
          <w:szCs w:val="22"/>
          <w:shd w:val="clear" w:color="auto" w:fill="FFFFFF"/>
        </w:rPr>
        <w:t>IDS courses exist (ID 395 with TRIO students)</w:t>
      </w:r>
      <w:r w:rsidR="00E259DC">
        <w:rPr>
          <w:rFonts w:asciiTheme="minorHAnsi" w:hAnsiTheme="minorHAnsi" w:cstheme="minorHAnsi"/>
          <w:color w:val="auto"/>
          <w:sz w:val="22"/>
          <w:szCs w:val="22"/>
          <w:shd w:val="clear" w:color="auto" w:fill="FFFFFF"/>
        </w:rPr>
        <w:t>,</w:t>
      </w:r>
      <w:r w:rsidRPr="00690953">
        <w:rPr>
          <w:rFonts w:asciiTheme="minorHAnsi" w:hAnsiTheme="minorHAnsi" w:cstheme="minorHAnsi"/>
          <w:color w:val="auto"/>
          <w:sz w:val="22"/>
          <w:szCs w:val="22"/>
          <w:shd w:val="clear" w:color="auto" w:fill="FFFFFF"/>
        </w:rPr>
        <w:t xml:space="preserve"> but no clear support to expand, strengthen</w:t>
      </w:r>
    </w:p>
    <w:p w14:paraId="35FC1305" w14:textId="0AD29EE7" w:rsidR="001E53F0" w:rsidRPr="0093645C" w:rsidRDefault="001E53F0" w:rsidP="0093645C">
      <w:pPr>
        <w:pStyle w:val="Default"/>
        <w:numPr>
          <w:ilvl w:val="0"/>
          <w:numId w:val="19"/>
        </w:numPr>
        <w:ind w:left="720"/>
        <w:rPr>
          <w:rFonts w:asciiTheme="minorHAnsi" w:hAnsiTheme="minorHAnsi" w:cstheme="minorHAnsi"/>
          <w:color w:val="auto"/>
          <w:sz w:val="22"/>
          <w:szCs w:val="22"/>
          <w:shd w:val="clear" w:color="auto" w:fill="FFFFFF"/>
        </w:rPr>
      </w:pPr>
      <w:r w:rsidRPr="0093645C">
        <w:rPr>
          <w:rFonts w:cstheme="minorHAnsi"/>
          <w:shd w:val="clear" w:color="auto" w:fill="FFFFFF"/>
        </w:rPr>
        <w:t xml:space="preserve">Space inhibits the ability to do team-teaching. </w:t>
      </w:r>
      <w:r w:rsidR="00E259DC" w:rsidRPr="0093645C">
        <w:rPr>
          <w:rFonts w:cstheme="minorHAnsi"/>
          <w:shd w:val="clear" w:color="auto" w:fill="FFFFFF"/>
        </w:rPr>
        <w:t xml:space="preserve"> </w:t>
      </w:r>
      <w:r w:rsidRPr="0093645C">
        <w:rPr>
          <w:rFonts w:cstheme="minorHAnsi"/>
          <w:shd w:val="clear" w:color="auto" w:fill="FFFFFF"/>
        </w:rPr>
        <w:t>Auditoria requests are very top down decisions. FTES becomes an issue/worry of not filling/resource implications.</w:t>
      </w:r>
    </w:p>
    <w:p w14:paraId="655F4E97" w14:textId="77777777" w:rsidR="004B604D" w:rsidRDefault="004B604D" w:rsidP="001E53F0">
      <w:pPr>
        <w:pStyle w:val="Heading2"/>
      </w:pPr>
    </w:p>
    <w:p w14:paraId="22726E73" w14:textId="77777777" w:rsidR="001E53F0" w:rsidRDefault="001E53F0" w:rsidP="001E53F0">
      <w:pPr>
        <w:pStyle w:val="Heading2"/>
      </w:pPr>
      <w:r>
        <w:t>Recommendations Identified</w:t>
      </w:r>
      <w:r w:rsidRPr="00CF1FAB">
        <w:t>:</w:t>
      </w:r>
    </w:p>
    <w:p w14:paraId="1B03FE22" w14:textId="77777777" w:rsidR="001E53F0" w:rsidRPr="00690953" w:rsidRDefault="001E53F0" w:rsidP="001E53F0">
      <w:pPr>
        <w:pStyle w:val="ListParagraph"/>
        <w:numPr>
          <w:ilvl w:val="0"/>
          <w:numId w:val="2"/>
        </w:numPr>
      </w:pPr>
      <w:r w:rsidRPr="00690953">
        <w:rPr>
          <w:rFonts w:cstheme="minorHAnsi"/>
          <w:shd w:val="clear" w:color="auto" w:fill="FFFFFF"/>
        </w:rPr>
        <w:t>Goal 6 might be a place to revisit and increase profile/definition of “liberal arts” education and bring in issues of diversity more explicitly</w:t>
      </w:r>
    </w:p>
    <w:p w14:paraId="0339155A" w14:textId="77777777" w:rsidR="001E53F0" w:rsidRPr="000865FA" w:rsidRDefault="001E53F0" w:rsidP="001E53F0">
      <w:pPr>
        <w:pStyle w:val="ListParagraph"/>
      </w:pPr>
    </w:p>
    <w:p w14:paraId="6249060F" w14:textId="77777777" w:rsidR="004B604D" w:rsidRDefault="004B604D" w:rsidP="006A2094">
      <w:pPr>
        <w:rPr>
          <w:color w:val="70AD47" w:themeColor="accent6"/>
        </w:rPr>
      </w:pPr>
    </w:p>
    <w:p w14:paraId="2C3981E6" w14:textId="77777777" w:rsidR="008C374E" w:rsidRDefault="008C374E" w:rsidP="006B0931"/>
    <w:p w14:paraId="3A1B2D15" w14:textId="77777777" w:rsidR="008B449D" w:rsidRDefault="008B449D">
      <w:pPr>
        <w:rPr>
          <w:rFonts w:asciiTheme="majorHAnsi" w:eastAsiaTheme="majorEastAsia" w:hAnsiTheme="majorHAnsi" w:cstheme="majorBidi"/>
          <w:color w:val="2E74B5" w:themeColor="accent1" w:themeShade="BF"/>
          <w:sz w:val="32"/>
          <w:szCs w:val="32"/>
        </w:rPr>
      </w:pPr>
      <w:r>
        <w:rPr>
          <w:sz w:val="32"/>
          <w:szCs w:val="32"/>
        </w:rPr>
        <w:br w:type="page"/>
      </w:r>
    </w:p>
    <w:p w14:paraId="13773856" w14:textId="30563EC0" w:rsidR="008B449D" w:rsidRPr="008B449D" w:rsidRDefault="00E45114" w:rsidP="008B449D">
      <w:pPr>
        <w:pStyle w:val="Heading2"/>
        <w:rPr>
          <w:sz w:val="32"/>
          <w:szCs w:val="32"/>
        </w:rPr>
      </w:pPr>
      <w:r w:rsidRPr="00C634CB">
        <w:rPr>
          <w:sz w:val="32"/>
          <w:szCs w:val="32"/>
        </w:rPr>
        <w:lastRenderedPageBreak/>
        <w:t xml:space="preserve">Evaluation of CHABSS Procedures/Operations under CCAS </w:t>
      </w:r>
      <w:r w:rsidR="00784455">
        <w:rPr>
          <w:sz w:val="32"/>
          <w:szCs w:val="32"/>
        </w:rPr>
        <w:br/>
      </w:r>
      <w:r w:rsidRPr="00C634CB">
        <w:rPr>
          <w:sz w:val="32"/>
          <w:szCs w:val="32"/>
        </w:rPr>
        <w:t>“Standards of Practice”</w:t>
      </w:r>
    </w:p>
    <w:p w14:paraId="14FE4960" w14:textId="75AE0AA4" w:rsidR="00563340" w:rsidRDefault="001039B8" w:rsidP="00563340">
      <w:r>
        <w:t>Task</w:t>
      </w:r>
      <w:r w:rsidR="00563340">
        <w:t>:</w:t>
      </w:r>
    </w:p>
    <w:p w14:paraId="4CF17047" w14:textId="3390A777" w:rsidR="00563340" w:rsidRPr="00563340" w:rsidRDefault="00563340" w:rsidP="00563340">
      <w:pPr>
        <w:pStyle w:val="ListParagraph"/>
        <w:numPr>
          <w:ilvl w:val="0"/>
          <w:numId w:val="6"/>
        </w:numPr>
        <w:spacing w:after="0" w:line="240" w:lineRule="auto"/>
        <w:rPr>
          <w:rFonts w:eastAsia="Times New Roman" w:cstheme="minorHAnsi"/>
          <w:color w:val="5B9BD5" w:themeColor="accent1"/>
        </w:rPr>
      </w:pPr>
      <w:r w:rsidRPr="00563340">
        <w:rPr>
          <w:rFonts w:eastAsia="Times New Roman" w:cstheme="minorHAnsi"/>
          <w:color w:val="5B9BD5" w:themeColor="accent1"/>
        </w:rPr>
        <w:t>Review the “Standards of Practice” established by the Council of Colleges of Arts &amp; Sciences (CCAS) to evaluate CHABSS’ level of adherence to widely understood best practices for college-wide leadership and administration.</w:t>
      </w:r>
    </w:p>
    <w:p w14:paraId="6124B7B4" w14:textId="77777777" w:rsidR="00563340" w:rsidRDefault="00563340" w:rsidP="00E45114">
      <w:pPr>
        <w:rPr>
          <w:rFonts w:eastAsia="Times New Roman" w:cstheme="minorHAnsi"/>
          <w:color w:val="000000"/>
        </w:rPr>
      </w:pPr>
    </w:p>
    <w:p w14:paraId="497CC861" w14:textId="4F7546AA" w:rsidR="00E45114" w:rsidRDefault="0099730D" w:rsidP="00E45114">
      <w:pPr>
        <w:rPr>
          <w:rFonts w:eastAsia="Times New Roman" w:cstheme="minorHAnsi"/>
          <w:color w:val="000000"/>
        </w:rPr>
      </w:pPr>
      <w:r>
        <w:rPr>
          <w:rFonts w:eastAsia="Times New Roman" w:cstheme="minorHAnsi"/>
          <w:color w:val="000000"/>
        </w:rPr>
        <w:t>We</w:t>
      </w:r>
      <w:r w:rsidR="00E45114">
        <w:rPr>
          <w:rFonts w:eastAsia="Times New Roman" w:cstheme="minorHAnsi"/>
          <w:color w:val="000000"/>
        </w:rPr>
        <w:t xml:space="preserve"> went through the entire rubric collectively on March 18</w:t>
      </w:r>
      <w:r w:rsidR="00D60FDE">
        <w:rPr>
          <w:rFonts w:eastAsia="Times New Roman" w:cstheme="minorHAnsi"/>
          <w:color w:val="000000"/>
        </w:rPr>
        <w:t>, 2019</w:t>
      </w:r>
      <w:r w:rsidR="00E45114">
        <w:rPr>
          <w:rFonts w:eastAsia="Times New Roman" w:cstheme="minorHAnsi"/>
          <w:color w:val="000000"/>
        </w:rPr>
        <w:t xml:space="preserve">; our collective score sheet is posted in our SharePoint folder.  For the dozens of items included across seven subject areas (Budgeting &amp; Planning, Program Quality, Dean &amp; Dean’s Office, Development &amp; External Resources, Faculty, Recruitment &amp; Retention, and Students), participants are asked to rate statements as </w:t>
      </w:r>
    </w:p>
    <w:p w14:paraId="6C3C21DA" w14:textId="60A9B7B7" w:rsidR="00E45114" w:rsidRPr="00446D12" w:rsidRDefault="00E45114" w:rsidP="007C6631">
      <w:pPr>
        <w:pStyle w:val="ListParagraph"/>
        <w:rPr>
          <w:rFonts w:eastAsia="Times New Roman" w:cstheme="minorHAnsi"/>
          <w:color w:val="000000"/>
        </w:rPr>
      </w:pPr>
      <w:r w:rsidRPr="00446D12">
        <w:rPr>
          <w:rFonts w:eastAsia="Times New Roman" w:cstheme="minorHAnsi"/>
          <w:color w:val="000000"/>
        </w:rPr>
        <w:t>1=</w:t>
      </w:r>
      <w:r w:rsidR="00E74DD7">
        <w:rPr>
          <w:rFonts w:eastAsia="Times New Roman" w:cstheme="minorHAnsi"/>
          <w:color w:val="000000"/>
        </w:rPr>
        <w:t xml:space="preserve"> </w:t>
      </w:r>
      <w:r w:rsidRPr="00446D12">
        <w:rPr>
          <w:rFonts w:eastAsia="Times New Roman" w:cstheme="minorHAnsi"/>
          <w:color w:val="000000"/>
        </w:rPr>
        <w:t xml:space="preserve">“Question can be answered in the affirmative without equivocation.  Policy/practice is well </w:t>
      </w:r>
      <w:r w:rsidRPr="00446D12">
        <w:rPr>
          <w:rFonts w:eastAsia="Times New Roman" w:cstheme="minorHAnsi"/>
          <w:color w:val="000000"/>
        </w:rPr>
        <w:br/>
        <w:t xml:space="preserve">     understood and regularly adhered to.”  </w:t>
      </w:r>
      <w:r w:rsidR="0070799A" w:rsidRPr="00446D12">
        <w:rPr>
          <w:rFonts w:eastAsia="Times New Roman" w:cstheme="minorHAnsi"/>
          <w:color w:val="000000"/>
        </w:rPr>
        <w:br/>
      </w:r>
      <w:r w:rsidRPr="00446D12">
        <w:rPr>
          <w:rFonts w:eastAsia="Times New Roman" w:cstheme="minorHAnsi"/>
          <w:color w:val="000000"/>
        </w:rPr>
        <w:t>2=</w:t>
      </w:r>
      <w:r w:rsidR="00E74DD7">
        <w:rPr>
          <w:rFonts w:eastAsia="Times New Roman" w:cstheme="minorHAnsi"/>
          <w:color w:val="000000"/>
        </w:rPr>
        <w:t xml:space="preserve"> “</w:t>
      </w:r>
      <w:r w:rsidRPr="00446D12">
        <w:rPr>
          <w:rFonts w:eastAsia="Times New Roman" w:cstheme="minorHAnsi"/>
          <w:color w:val="000000"/>
        </w:rPr>
        <w:t xml:space="preserve">Partially true.  May be a formal policy but is not uniformly adhered to.  May be a standard </w:t>
      </w:r>
      <w:r w:rsidR="004A3647">
        <w:rPr>
          <w:rFonts w:eastAsia="Times New Roman" w:cstheme="minorHAnsi"/>
          <w:color w:val="000000"/>
        </w:rPr>
        <w:br/>
        <w:t xml:space="preserve">      </w:t>
      </w:r>
      <w:r w:rsidRPr="00446D12">
        <w:rPr>
          <w:rFonts w:eastAsia="Times New Roman" w:cstheme="minorHAnsi"/>
          <w:color w:val="000000"/>
        </w:rPr>
        <w:t>practice</w:t>
      </w:r>
      <w:r w:rsidR="004A3647">
        <w:rPr>
          <w:rFonts w:eastAsia="Times New Roman" w:cstheme="minorHAnsi"/>
          <w:color w:val="000000"/>
        </w:rPr>
        <w:t xml:space="preserve"> </w:t>
      </w:r>
      <w:r w:rsidRPr="00446D12">
        <w:rPr>
          <w:rFonts w:eastAsia="Times New Roman" w:cstheme="minorHAnsi"/>
          <w:color w:val="000000"/>
        </w:rPr>
        <w:t xml:space="preserve">but is not codified.  Parties within the College may have different answers to the </w:t>
      </w:r>
      <w:r w:rsidR="004A3647">
        <w:rPr>
          <w:rFonts w:eastAsia="Times New Roman" w:cstheme="minorHAnsi"/>
          <w:color w:val="000000"/>
        </w:rPr>
        <w:br/>
        <w:t xml:space="preserve">      </w:t>
      </w:r>
      <w:r w:rsidRPr="00446D12">
        <w:rPr>
          <w:rFonts w:eastAsia="Times New Roman" w:cstheme="minorHAnsi"/>
          <w:color w:val="000000"/>
        </w:rPr>
        <w:t xml:space="preserve">question.”  </w:t>
      </w:r>
      <w:r w:rsidR="004A3647">
        <w:rPr>
          <w:rFonts w:eastAsia="Times New Roman" w:cstheme="minorHAnsi"/>
          <w:color w:val="000000"/>
        </w:rPr>
        <w:br/>
      </w:r>
      <w:r w:rsidRPr="00446D12">
        <w:rPr>
          <w:rFonts w:eastAsia="Times New Roman" w:cstheme="minorHAnsi"/>
          <w:color w:val="000000"/>
        </w:rPr>
        <w:t>3=</w:t>
      </w:r>
      <w:r w:rsidR="00E74DD7">
        <w:rPr>
          <w:rFonts w:eastAsia="Times New Roman" w:cstheme="minorHAnsi"/>
          <w:color w:val="000000"/>
        </w:rPr>
        <w:t xml:space="preserve"> “</w:t>
      </w:r>
      <w:r w:rsidRPr="00446D12">
        <w:rPr>
          <w:rFonts w:eastAsia="Times New Roman" w:cstheme="minorHAnsi"/>
          <w:color w:val="000000"/>
        </w:rPr>
        <w:t xml:space="preserve">Policy/practice is virtually absent, sporadic, non-uniform, and not well understood.” </w:t>
      </w:r>
    </w:p>
    <w:p w14:paraId="3F63517E" w14:textId="1D10D3E7" w:rsidR="00E45114" w:rsidRDefault="00E45114" w:rsidP="00E45114">
      <w:pPr>
        <w:rPr>
          <w:rFonts w:eastAsia="Times New Roman" w:cstheme="minorHAnsi"/>
          <w:color w:val="000000"/>
        </w:rPr>
      </w:pPr>
      <w:r>
        <w:rPr>
          <w:rFonts w:eastAsia="Times New Roman" w:cstheme="minorHAnsi"/>
          <w:color w:val="000000"/>
        </w:rPr>
        <w:t xml:space="preserve">To make sense of our collective ratings, it is important to note that there were some </w:t>
      </w:r>
      <w:r w:rsidR="00093764">
        <w:rPr>
          <w:rFonts w:eastAsia="Times New Roman" w:cstheme="minorHAnsi"/>
          <w:color w:val="000000"/>
        </w:rPr>
        <w:t xml:space="preserve">items </w:t>
      </w:r>
      <w:r>
        <w:rPr>
          <w:rFonts w:eastAsia="Times New Roman" w:cstheme="minorHAnsi"/>
          <w:color w:val="000000"/>
        </w:rPr>
        <w:t>about which our group members simply had no knowledge.  In other words, while policies or standard practices may exist, they may not always be transparent or adequately communicated.  While communications gaps may frequently be at the Chair/Program Director level, such lapses could be remedied by including such information in regular notices to the faculty and staff via email</w:t>
      </w:r>
      <w:r w:rsidR="004252F5">
        <w:rPr>
          <w:rFonts w:eastAsia="Times New Roman" w:cstheme="minorHAnsi"/>
          <w:color w:val="000000"/>
        </w:rPr>
        <w:t xml:space="preserve"> or the CHABSS website.</w:t>
      </w:r>
    </w:p>
    <w:p w14:paraId="2F46A276" w14:textId="1E9B0861" w:rsidR="00E45114" w:rsidRDefault="00E45114" w:rsidP="00E45114">
      <w:pPr>
        <w:rPr>
          <w:rFonts w:eastAsia="Times New Roman" w:cstheme="minorHAnsi"/>
          <w:color w:val="000000"/>
        </w:rPr>
      </w:pPr>
      <w:r>
        <w:rPr>
          <w:rFonts w:eastAsia="Times New Roman" w:cstheme="minorHAnsi"/>
          <w:color w:val="000000"/>
        </w:rPr>
        <w:t xml:space="preserve">In several areas, such as Program Quality Assurance (which includes curricular and program review), we rated the College as being well-supported by existing policies/procedures. </w:t>
      </w:r>
    </w:p>
    <w:p w14:paraId="1FA3E9BF" w14:textId="3AAF529E" w:rsidR="00E45114" w:rsidRDefault="00E45114" w:rsidP="00E45114">
      <w:pPr>
        <w:rPr>
          <w:rFonts w:eastAsia="Times New Roman" w:cstheme="minorHAnsi"/>
          <w:color w:val="000000"/>
        </w:rPr>
      </w:pPr>
      <w:r>
        <w:rPr>
          <w:rFonts w:eastAsia="Times New Roman" w:cstheme="minorHAnsi"/>
          <w:color w:val="000000"/>
        </w:rPr>
        <w:t xml:space="preserve">Within CCAS’s criteria regarding “Faculty,” all CSUSM Colleges are reasonably well situated in terms of having procedures and policies that guide evaluations for all faculty members, though communications with lecturers could use improvement.  One weak point in this section is our perception regarding a lack of clarity and support for interdisciplinary faculty, which is also consistent with long-running discussions across the College. </w:t>
      </w:r>
    </w:p>
    <w:p w14:paraId="507AA3C5" w14:textId="50D33AAC" w:rsidR="00E45114" w:rsidRDefault="00E45114" w:rsidP="00E45114">
      <w:pPr>
        <w:rPr>
          <w:rFonts w:eastAsia="Times New Roman" w:cstheme="minorHAnsi"/>
          <w:color w:val="000000"/>
        </w:rPr>
      </w:pPr>
      <w:r>
        <w:rPr>
          <w:rFonts w:eastAsia="Times New Roman" w:cstheme="minorHAnsi"/>
          <w:color w:val="000000"/>
        </w:rPr>
        <w:t>Regarding “Students,” our perceptions of weaknesses and challenge</w:t>
      </w:r>
      <w:r w:rsidR="00CB088D">
        <w:rPr>
          <w:rFonts w:eastAsia="Times New Roman" w:cstheme="minorHAnsi"/>
          <w:color w:val="000000"/>
        </w:rPr>
        <w:t>s</w:t>
      </w:r>
      <w:r>
        <w:rPr>
          <w:rFonts w:eastAsia="Times New Roman" w:cstheme="minorHAnsi"/>
          <w:color w:val="000000"/>
        </w:rPr>
        <w:t xml:space="preserve"> with undergraduate advising should come as no surprise; CHABSS will want to pay particular attention to the issues identified under “Student Advising” as Academic Programs absorbs Undergraduate Advising services (UAS) in Summer 2019. </w:t>
      </w:r>
    </w:p>
    <w:p w14:paraId="1DC5883A" w14:textId="1263DDC9" w:rsidR="00E45114" w:rsidRDefault="00E45114" w:rsidP="00E45114">
      <w:pPr>
        <w:rPr>
          <w:rFonts w:eastAsia="Times New Roman" w:cstheme="minorHAnsi"/>
          <w:color w:val="000000"/>
        </w:rPr>
      </w:pPr>
      <w:r>
        <w:rPr>
          <w:rFonts w:eastAsia="Times New Roman" w:cstheme="minorHAnsi"/>
          <w:color w:val="000000"/>
        </w:rPr>
        <w:t>With respect to “Development &amp; External Research Sources,” we perceive a lack of clarity about the Dean’s responsibilities in the realms of development and generating external research funds.  Additionally, the CCAS standards identify the utility of having bylaws for external boards such as the Dean’s Council; we are unaware of any such documents</w:t>
      </w:r>
      <w:r w:rsidR="004244DD">
        <w:rPr>
          <w:rFonts w:eastAsia="Times New Roman" w:cstheme="minorHAnsi"/>
          <w:color w:val="000000"/>
        </w:rPr>
        <w:t xml:space="preserve"> within CHABSS</w:t>
      </w:r>
      <w:r>
        <w:rPr>
          <w:rFonts w:eastAsia="Times New Roman" w:cstheme="minorHAnsi"/>
          <w:color w:val="000000"/>
        </w:rPr>
        <w:t>.</w:t>
      </w:r>
    </w:p>
    <w:p w14:paraId="50553975" w14:textId="6E8B7F89" w:rsidR="00E45114" w:rsidRDefault="00E45114" w:rsidP="00E45114">
      <w:pPr>
        <w:rPr>
          <w:rFonts w:eastAsia="Times New Roman" w:cstheme="minorHAnsi"/>
          <w:color w:val="000000"/>
        </w:rPr>
      </w:pPr>
      <w:r>
        <w:rPr>
          <w:rFonts w:eastAsia="Times New Roman" w:cstheme="minorHAnsi"/>
          <w:color w:val="000000"/>
        </w:rPr>
        <w:t xml:space="preserve">Within “Personnel Recruitment &amp; Retention processes,” it is important to note that procedures are driven largely by Faculty Affairs and/or Human Resources (which implement respective CBAs).  Areas </w:t>
      </w:r>
      <w:r>
        <w:rPr>
          <w:rFonts w:eastAsia="Times New Roman" w:cstheme="minorHAnsi"/>
          <w:color w:val="000000"/>
        </w:rPr>
        <w:lastRenderedPageBreak/>
        <w:t>that we flagged as weak include faculty workload accommodations for personal obligations, the sufficiency of diversity/equity training, efforts to address diversity concerns in retention, spousal/partner accommodations, and substantive leadership opportunities for tenured faculty.</w:t>
      </w:r>
    </w:p>
    <w:p w14:paraId="7C07A423" w14:textId="733EBD0C" w:rsidR="00E45114" w:rsidRPr="00ED722B" w:rsidRDefault="00E45114" w:rsidP="00E45114">
      <w:pPr>
        <w:rPr>
          <w:rFonts w:eastAsia="Times New Roman"/>
          <w:color w:val="000000" w:themeColor="text1"/>
        </w:rPr>
      </w:pPr>
      <w:r w:rsidRPr="6334BE36">
        <w:rPr>
          <w:rFonts w:eastAsia="Times New Roman"/>
          <w:color w:val="000000" w:themeColor="text1"/>
        </w:rPr>
        <w:t xml:space="preserve">The areas we noted as having the weakest infrastructure were in the realm of Budgeting &amp; Planning, several aspects of which are driven entirely externally.  For example, our discussion revealed a widely perceived disconnect between the University’s physical master plan and CHABSS’ needs as well as inadequate CHABSS input on campus-wide space allocations, construction, and major capital projects.  </w:t>
      </w:r>
    </w:p>
    <w:p w14:paraId="095A44A3" w14:textId="1EAAF5AC" w:rsidR="00E45114" w:rsidRPr="00ED722B" w:rsidRDefault="00E45114" w:rsidP="00E45114">
      <w:pPr>
        <w:rPr>
          <w:rFonts w:eastAsia="Times New Roman" w:cstheme="minorHAnsi"/>
          <w:color w:val="000000" w:themeColor="text1"/>
        </w:rPr>
      </w:pPr>
      <w:r w:rsidRPr="00ED722B">
        <w:rPr>
          <w:rFonts w:eastAsia="Times New Roman" w:cstheme="minorHAnsi"/>
          <w:color w:val="000000" w:themeColor="text1"/>
        </w:rPr>
        <w:t xml:space="preserve">While current practices regarding the allocation of GE resources </w:t>
      </w:r>
      <w:r w:rsidR="00AF5AD6" w:rsidRPr="00ED722B">
        <w:rPr>
          <w:rFonts w:eastAsia="Times New Roman" w:cstheme="minorHAnsi"/>
          <w:color w:val="000000" w:themeColor="text1"/>
        </w:rPr>
        <w:t>are</w:t>
      </w:r>
      <w:r w:rsidRPr="00ED722B">
        <w:rPr>
          <w:rFonts w:eastAsia="Times New Roman" w:cstheme="minorHAnsi"/>
          <w:color w:val="000000" w:themeColor="text1"/>
        </w:rPr>
        <w:t xml:space="preserve"> shared with Chairs and Program Director</w:t>
      </w:r>
      <w:r w:rsidR="00AF5AD6" w:rsidRPr="00ED722B">
        <w:rPr>
          <w:rFonts w:eastAsia="Times New Roman" w:cstheme="minorHAnsi"/>
          <w:color w:val="000000" w:themeColor="text1"/>
        </w:rPr>
        <w:t>s,</w:t>
      </w:r>
      <w:r w:rsidRPr="00ED722B">
        <w:rPr>
          <w:rFonts w:eastAsia="Times New Roman" w:cstheme="minorHAnsi"/>
          <w:color w:val="000000" w:themeColor="text1"/>
        </w:rPr>
        <w:t xml:space="preserve"> this information frequently does not make its way to rank-and-file faculty.  A </w:t>
      </w:r>
      <w:r w:rsidR="00AF5AD6" w:rsidRPr="00ED722B">
        <w:rPr>
          <w:rFonts w:eastAsia="Times New Roman" w:cstheme="minorHAnsi"/>
          <w:color w:val="000000" w:themeColor="text1"/>
        </w:rPr>
        <w:t>conversation</w:t>
      </w:r>
      <w:r w:rsidRPr="00ED722B">
        <w:rPr>
          <w:rFonts w:eastAsia="Times New Roman" w:cstheme="minorHAnsi"/>
          <w:color w:val="000000" w:themeColor="text1"/>
        </w:rPr>
        <w:t xml:space="preserve"> with Associate Dean </w:t>
      </w:r>
      <w:r w:rsidR="00AF5AD6" w:rsidRPr="00ED722B">
        <w:rPr>
          <w:rFonts w:eastAsia="Times New Roman" w:cstheme="minorHAnsi"/>
          <w:color w:val="000000" w:themeColor="text1"/>
        </w:rPr>
        <w:t xml:space="preserve">Kristin </w:t>
      </w:r>
      <w:r w:rsidRPr="00ED722B">
        <w:rPr>
          <w:rFonts w:eastAsia="Times New Roman" w:cstheme="minorHAnsi"/>
          <w:color w:val="000000" w:themeColor="text1"/>
        </w:rPr>
        <w:t>Bates revealed that GE allocations are</w:t>
      </w:r>
      <w:r w:rsidR="00AF5AD6" w:rsidRPr="00ED722B">
        <w:rPr>
          <w:rFonts w:eastAsia="Times New Roman" w:cstheme="minorHAnsi"/>
          <w:color w:val="000000" w:themeColor="text1"/>
        </w:rPr>
        <w:t xml:space="preserve"> currently</w:t>
      </w:r>
      <w:r w:rsidRPr="00ED722B">
        <w:rPr>
          <w:rFonts w:eastAsia="Times New Roman" w:cstheme="minorHAnsi"/>
          <w:color w:val="000000" w:themeColor="text1"/>
        </w:rPr>
        <w:t xml:space="preserve"> formula-driven:  within each GE field (D, DD, etc.), the larger the Department/Program, the smaller its GE allocation in each area.  While there is currently no general call for budget proposals, the College has in the last 3 years (based on availability of funds in the second half of the FY) sent a call for one-time funding proposals to Chairs/Directors (to be reviewed by the Budget Committee).  Again, some Chairs/Directors distribute the calls to their faculty; others do not.  So, while processes/practices exist, information is not readily available to staff or to faculty not in leadership positions across the College.</w:t>
      </w:r>
    </w:p>
    <w:p w14:paraId="305AF017" w14:textId="573B43B6" w:rsidR="006A2094" w:rsidRPr="00A464B4" w:rsidRDefault="00E45114" w:rsidP="006A2094">
      <w:pPr>
        <w:rPr>
          <w:rFonts w:eastAsia="Times New Roman" w:cstheme="minorHAnsi"/>
          <w:color w:val="000000" w:themeColor="text1"/>
        </w:rPr>
      </w:pPr>
      <w:r w:rsidRPr="00A464B4">
        <w:rPr>
          <w:rFonts w:eastAsia="Times New Roman" w:cstheme="minorHAnsi"/>
          <w:color w:val="000000" w:themeColor="text1"/>
        </w:rPr>
        <w:t xml:space="preserve">In terms of internal planning processes, we perceived potential disconnects between the College’s budget process and its strategic plan; </w:t>
      </w:r>
      <w:r w:rsidR="001A40C6">
        <w:rPr>
          <w:rFonts w:eastAsia="Times New Roman" w:cstheme="minorHAnsi"/>
          <w:color w:val="000000" w:themeColor="text1"/>
        </w:rPr>
        <w:t>r</w:t>
      </w:r>
      <w:r w:rsidRPr="00A464B4">
        <w:rPr>
          <w:rFonts w:eastAsia="Times New Roman" w:cstheme="minorHAnsi"/>
          <w:color w:val="000000" w:themeColor="text1"/>
        </w:rPr>
        <w:t xml:space="preserve">egarding resource and fiscal integrity, we are unclear about current College policies/practices regarding budget allocation and management </w:t>
      </w:r>
      <w:r w:rsidR="00AE20E2" w:rsidRPr="00A464B4">
        <w:rPr>
          <w:rFonts w:eastAsia="Times New Roman" w:cstheme="minorHAnsi"/>
          <w:color w:val="000000" w:themeColor="text1"/>
        </w:rPr>
        <w:t>of</w:t>
      </w:r>
      <w:r w:rsidRPr="00A464B4">
        <w:rPr>
          <w:rFonts w:eastAsia="Times New Roman" w:cstheme="minorHAnsi"/>
          <w:color w:val="000000" w:themeColor="text1"/>
        </w:rPr>
        <w:t xml:space="preserve"> budget allocations</w:t>
      </w:r>
      <w:r w:rsidR="00A705F8" w:rsidRPr="00A464B4">
        <w:rPr>
          <w:rFonts w:eastAsia="Times New Roman" w:cstheme="minorHAnsi"/>
          <w:color w:val="000000" w:themeColor="text1"/>
        </w:rPr>
        <w:t xml:space="preserve"> at the Department/Program level</w:t>
      </w:r>
      <w:r w:rsidRPr="00A464B4">
        <w:rPr>
          <w:rFonts w:eastAsia="Times New Roman" w:cstheme="minorHAnsi"/>
          <w:color w:val="000000" w:themeColor="text1"/>
        </w:rPr>
        <w:t xml:space="preserve">.  </w:t>
      </w:r>
      <w:r w:rsidR="00A464B4" w:rsidRPr="00A464B4">
        <w:rPr>
          <w:rFonts w:eastAsia="Times New Roman" w:cstheme="minorHAnsi"/>
          <w:color w:val="000000" w:themeColor="text1"/>
        </w:rPr>
        <w:t>B</w:t>
      </w:r>
      <w:r w:rsidRPr="00A464B4">
        <w:rPr>
          <w:rFonts w:eastAsia="Times New Roman" w:cstheme="minorHAnsi"/>
          <w:color w:val="000000" w:themeColor="text1"/>
        </w:rPr>
        <w:t xml:space="preserve">udget-related training for Chairs/Program Directors </w:t>
      </w:r>
      <w:r w:rsidR="00A464B4" w:rsidRPr="00A464B4">
        <w:rPr>
          <w:rFonts w:eastAsia="Times New Roman" w:cstheme="minorHAnsi"/>
          <w:color w:val="000000" w:themeColor="text1"/>
        </w:rPr>
        <w:t xml:space="preserve">has been </w:t>
      </w:r>
      <w:r w:rsidRPr="00A464B4">
        <w:rPr>
          <w:rFonts w:eastAsia="Times New Roman" w:cstheme="minorHAnsi"/>
          <w:color w:val="000000" w:themeColor="text1"/>
        </w:rPr>
        <w:t>widely perceived as inadequate</w:t>
      </w:r>
      <w:r w:rsidR="00A464B4" w:rsidRPr="00A464B4">
        <w:rPr>
          <w:rFonts w:eastAsia="Times New Roman" w:cstheme="minorHAnsi"/>
          <w:color w:val="000000" w:themeColor="text1"/>
        </w:rPr>
        <w:t xml:space="preserve">, though </w:t>
      </w:r>
      <w:r w:rsidR="00DA4EBE" w:rsidRPr="00A464B4">
        <w:rPr>
          <w:rFonts w:eastAsia="Times New Roman" w:cstheme="minorHAnsi"/>
          <w:color w:val="000000" w:themeColor="text1"/>
        </w:rPr>
        <w:t>plans are underway to expand and improve budget-related trainings for Chairs/Program Directors in FY 2019-2020.</w:t>
      </w:r>
    </w:p>
    <w:p w14:paraId="721C3394" w14:textId="77777777" w:rsidR="008B449D" w:rsidRDefault="008B449D">
      <w:pPr>
        <w:rPr>
          <w:rFonts w:asciiTheme="majorHAnsi" w:eastAsiaTheme="majorEastAsia" w:hAnsiTheme="majorHAnsi" w:cstheme="majorBidi"/>
          <w:color w:val="2E74B5" w:themeColor="accent1" w:themeShade="BF"/>
          <w:sz w:val="32"/>
          <w:szCs w:val="32"/>
        </w:rPr>
      </w:pPr>
      <w:r>
        <w:rPr>
          <w:sz w:val="32"/>
          <w:szCs w:val="32"/>
        </w:rPr>
        <w:br w:type="page"/>
      </w:r>
    </w:p>
    <w:p w14:paraId="76D61319" w14:textId="5577DB12" w:rsidR="006A2094" w:rsidRDefault="006A2094" w:rsidP="006A2094">
      <w:pPr>
        <w:pStyle w:val="Heading2"/>
        <w:rPr>
          <w:sz w:val="32"/>
          <w:szCs w:val="32"/>
        </w:rPr>
      </w:pPr>
      <w:r w:rsidRPr="00AF1FFB">
        <w:rPr>
          <w:sz w:val="32"/>
          <w:szCs w:val="32"/>
        </w:rPr>
        <w:lastRenderedPageBreak/>
        <w:t xml:space="preserve">Questions/Concerns to Address in </w:t>
      </w:r>
      <w:r w:rsidR="000C6E38">
        <w:rPr>
          <w:sz w:val="32"/>
          <w:szCs w:val="32"/>
        </w:rPr>
        <w:t>Future</w:t>
      </w:r>
      <w:r w:rsidRPr="00AF1FFB">
        <w:rPr>
          <w:sz w:val="32"/>
          <w:szCs w:val="32"/>
        </w:rPr>
        <w:t xml:space="preserve"> CHABSS Strategic Planning:</w:t>
      </w:r>
    </w:p>
    <w:p w14:paraId="12899ECD" w14:textId="77F34D7B" w:rsidR="00B2683B" w:rsidRPr="00645FF9" w:rsidRDefault="00B2683B" w:rsidP="00645FF9">
      <w:pPr>
        <w:rPr>
          <w:rFonts w:eastAsia="Times New Roman" w:cstheme="minorHAnsi"/>
          <w:color w:val="5B9BD5" w:themeColor="accent1"/>
        </w:rPr>
      </w:pPr>
      <w:r>
        <w:t>Task</w:t>
      </w:r>
      <w:r w:rsidR="008B449D">
        <w:t>:</w:t>
      </w:r>
    </w:p>
    <w:p w14:paraId="449DE1C2" w14:textId="77777777" w:rsidR="00B2683B" w:rsidRPr="00563340" w:rsidRDefault="00B2683B" w:rsidP="00B2683B">
      <w:pPr>
        <w:pStyle w:val="ListParagraph"/>
        <w:numPr>
          <w:ilvl w:val="0"/>
          <w:numId w:val="6"/>
        </w:numPr>
        <w:spacing w:after="0" w:line="240" w:lineRule="auto"/>
        <w:rPr>
          <w:rFonts w:eastAsia="Times New Roman" w:cstheme="minorHAnsi"/>
          <w:color w:val="5B9BD5" w:themeColor="accent1"/>
        </w:rPr>
      </w:pPr>
      <w:r>
        <w:rPr>
          <w:rFonts w:eastAsia="Times New Roman" w:cstheme="minorHAnsi"/>
          <w:color w:val="5B9BD5" w:themeColor="accent1"/>
        </w:rPr>
        <w:t xml:space="preserve">Review and organize questions generated </w:t>
      </w:r>
      <w:r w:rsidRPr="00563340">
        <w:rPr>
          <w:rFonts w:eastAsia="Times New Roman" w:cstheme="minorHAnsi"/>
          <w:color w:val="5B9BD5" w:themeColor="accent1"/>
        </w:rPr>
        <w:t>by governance committees and working groups as well as Department Chairs/Program Directors</w:t>
      </w:r>
      <w:r>
        <w:rPr>
          <w:rFonts w:eastAsia="Times New Roman" w:cstheme="minorHAnsi"/>
          <w:color w:val="5B9BD5" w:themeColor="accent1"/>
        </w:rPr>
        <w:t xml:space="preserve"> and</w:t>
      </w:r>
      <w:r w:rsidRPr="00563340">
        <w:rPr>
          <w:rFonts w:eastAsia="Times New Roman" w:cstheme="minorHAnsi"/>
          <w:color w:val="5B9BD5" w:themeColor="accent1"/>
        </w:rPr>
        <w:t xml:space="preserve"> provide a set of questions that we recommend be addressed in the College’s next round of strategic planning.</w:t>
      </w:r>
    </w:p>
    <w:p w14:paraId="5519AFBD" w14:textId="77777777" w:rsidR="008B449D" w:rsidRDefault="008B449D" w:rsidP="006A2094"/>
    <w:p w14:paraId="34D9B5F8" w14:textId="79F48D57" w:rsidR="00C475FC" w:rsidRPr="00C65A31" w:rsidRDefault="00841E2C" w:rsidP="006A2094">
      <w:pPr>
        <w:rPr>
          <w:color w:val="000000" w:themeColor="text1"/>
        </w:rPr>
      </w:pPr>
      <w:r>
        <w:t>Near the beginning of AY 201</w:t>
      </w:r>
      <w:r w:rsidR="00E74DD7">
        <w:t>8</w:t>
      </w:r>
      <w:r>
        <w:t>-20</w:t>
      </w:r>
      <w:r w:rsidR="00E74DD7">
        <w:t>19</w:t>
      </w:r>
      <w:r>
        <w:t xml:space="preserve">, </w:t>
      </w:r>
      <w:r w:rsidR="00FA2859">
        <w:t xml:space="preserve">Dean Johnson requested input from the Department Chairs/Program Directors as well as all CHABSS governance committees on questions/issues to be addressed in the next round of strategic planning.  </w:t>
      </w:r>
      <w:r w:rsidR="000C6E38">
        <w:t xml:space="preserve">The questions/concerns were collected by the Dean’s Office and provided to us.  </w:t>
      </w:r>
      <w:r w:rsidR="004B604D">
        <w:t xml:space="preserve">We </w:t>
      </w:r>
      <w:r w:rsidR="0013422F">
        <w:t>include them with the Appendices.</w:t>
      </w:r>
      <w:r w:rsidR="00010A64">
        <w:t xml:space="preserve">  </w:t>
      </w:r>
    </w:p>
    <w:p w14:paraId="3AE4A4C8" w14:textId="0E38004B" w:rsidR="006B55D4" w:rsidRPr="008D5DE9" w:rsidRDefault="00010A64" w:rsidP="006B55D4">
      <w:pPr>
        <w:rPr>
          <w:color w:val="000000" w:themeColor="text1"/>
        </w:rPr>
      </w:pPr>
      <w:r w:rsidRPr="00C65A31">
        <w:rPr>
          <w:color w:val="000000" w:themeColor="text1"/>
        </w:rPr>
        <w:t xml:space="preserve">It is worth noting that many (if not most) of these </w:t>
      </w:r>
      <w:r w:rsidR="006A0D89" w:rsidRPr="00C65A31">
        <w:rPr>
          <w:color w:val="000000" w:themeColor="text1"/>
        </w:rPr>
        <w:t xml:space="preserve">questions speak more to issues of </w:t>
      </w:r>
      <w:r w:rsidR="0072702D" w:rsidRPr="00C65A31">
        <w:rPr>
          <w:color w:val="000000" w:themeColor="text1"/>
        </w:rPr>
        <w:t xml:space="preserve">structure, operations, and procedures than </w:t>
      </w:r>
      <w:r w:rsidR="00E74DD7" w:rsidRPr="00C65A31">
        <w:rPr>
          <w:color w:val="000000" w:themeColor="text1"/>
        </w:rPr>
        <w:t xml:space="preserve">to </w:t>
      </w:r>
      <w:r w:rsidR="0072702D" w:rsidRPr="00C65A31">
        <w:rPr>
          <w:color w:val="000000" w:themeColor="text1"/>
        </w:rPr>
        <w:t xml:space="preserve">strategic planning per se.  </w:t>
      </w:r>
      <w:r w:rsidR="00AD73C7" w:rsidRPr="00C65A31">
        <w:rPr>
          <w:color w:val="000000" w:themeColor="text1"/>
        </w:rPr>
        <w:t xml:space="preserve">While </w:t>
      </w:r>
      <w:r w:rsidR="00EB6DD0" w:rsidRPr="008D5DE9">
        <w:rPr>
          <w:color w:val="000000" w:themeColor="text1"/>
        </w:rPr>
        <w:t xml:space="preserve">this </w:t>
      </w:r>
      <w:r w:rsidR="00E50E48" w:rsidRPr="008D5DE9">
        <w:rPr>
          <w:color w:val="000000" w:themeColor="text1"/>
        </w:rPr>
        <w:t xml:space="preserve">likely indicates a need to </w:t>
      </w:r>
      <w:r w:rsidR="00A3678F" w:rsidRPr="008D5DE9">
        <w:rPr>
          <w:color w:val="000000" w:themeColor="text1"/>
        </w:rPr>
        <w:t xml:space="preserve">articulate clearly for faculty and staff what a Strategic Plan </w:t>
      </w:r>
      <w:r w:rsidR="007B7C6B" w:rsidRPr="008D5DE9">
        <w:rPr>
          <w:color w:val="000000" w:themeColor="text1"/>
        </w:rPr>
        <w:t>“is” and “isn’t</w:t>
      </w:r>
      <w:r w:rsidR="00A3678F" w:rsidRPr="008D5DE9">
        <w:rPr>
          <w:color w:val="000000" w:themeColor="text1"/>
        </w:rPr>
        <w:t>,</w:t>
      </w:r>
      <w:r w:rsidR="007B7C6B" w:rsidRPr="008D5DE9">
        <w:rPr>
          <w:color w:val="000000" w:themeColor="text1"/>
        </w:rPr>
        <w:t>”</w:t>
      </w:r>
      <w:r w:rsidR="00A3678F" w:rsidRPr="008D5DE9">
        <w:rPr>
          <w:color w:val="000000" w:themeColor="text1"/>
        </w:rPr>
        <w:t xml:space="preserve"> this also speaks to </w:t>
      </w:r>
      <w:r w:rsidR="002F4536" w:rsidRPr="008D5DE9">
        <w:rPr>
          <w:color w:val="000000" w:themeColor="text1"/>
        </w:rPr>
        <w:t>ongoing</w:t>
      </w:r>
      <w:r w:rsidR="00C57342" w:rsidRPr="008D5DE9">
        <w:rPr>
          <w:color w:val="000000" w:themeColor="text1"/>
        </w:rPr>
        <w:t xml:space="preserve"> concerns about the College’s structure that are both widely and deeply held.  </w:t>
      </w:r>
      <w:r w:rsidR="001D131A" w:rsidRPr="008D5DE9">
        <w:rPr>
          <w:color w:val="000000" w:themeColor="text1"/>
        </w:rPr>
        <w:t xml:space="preserve">If the next round of </w:t>
      </w:r>
      <w:r w:rsidR="00F84D18" w:rsidRPr="008D5DE9">
        <w:rPr>
          <w:color w:val="000000" w:themeColor="text1"/>
        </w:rPr>
        <w:t>strategic planning provides an opportunity to engage directly with the questions “</w:t>
      </w:r>
      <w:r w:rsidR="001D131A" w:rsidRPr="008D5DE9">
        <w:rPr>
          <w:color w:val="000000" w:themeColor="text1"/>
        </w:rPr>
        <w:t>who are we”</w:t>
      </w:r>
      <w:r w:rsidR="0065115A" w:rsidRPr="008D5DE9">
        <w:rPr>
          <w:color w:val="000000" w:themeColor="text1"/>
        </w:rPr>
        <w:t xml:space="preserve"> and “what pulls us together as an academic community,”</w:t>
      </w:r>
      <w:r w:rsidR="001D131A" w:rsidRPr="008D5DE9">
        <w:rPr>
          <w:color w:val="000000" w:themeColor="text1"/>
        </w:rPr>
        <w:t xml:space="preserve"> </w:t>
      </w:r>
      <w:r w:rsidR="005B1AC3" w:rsidRPr="008D5DE9">
        <w:rPr>
          <w:color w:val="000000" w:themeColor="text1"/>
        </w:rPr>
        <w:t xml:space="preserve">strategic planning </w:t>
      </w:r>
      <w:r w:rsidR="000C528D" w:rsidRPr="008D5DE9">
        <w:rPr>
          <w:color w:val="000000" w:themeColor="text1"/>
        </w:rPr>
        <w:t xml:space="preserve">could </w:t>
      </w:r>
      <w:r w:rsidR="005B1AC3" w:rsidRPr="008D5DE9">
        <w:rPr>
          <w:color w:val="000000" w:themeColor="text1"/>
        </w:rPr>
        <w:t xml:space="preserve">also </w:t>
      </w:r>
      <w:r w:rsidR="000C528D" w:rsidRPr="008D5DE9">
        <w:rPr>
          <w:color w:val="000000" w:themeColor="text1"/>
        </w:rPr>
        <w:t xml:space="preserve">help steer discussions regarding </w:t>
      </w:r>
      <w:r w:rsidR="00055E56" w:rsidRPr="008D5DE9">
        <w:rPr>
          <w:color w:val="000000" w:themeColor="text1"/>
        </w:rPr>
        <w:t xml:space="preserve">the structure of the College </w:t>
      </w:r>
      <w:r w:rsidR="00D954F5" w:rsidRPr="008D5DE9">
        <w:rPr>
          <w:color w:val="000000" w:themeColor="text1"/>
        </w:rPr>
        <w:t>as well as our shared governance</w:t>
      </w:r>
      <w:r w:rsidR="005B1AC3" w:rsidRPr="008D5DE9">
        <w:rPr>
          <w:color w:val="000000" w:themeColor="text1"/>
        </w:rPr>
        <w:t xml:space="preserve"> mechanisms</w:t>
      </w:r>
      <w:r w:rsidR="0065115A" w:rsidRPr="008D5DE9">
        <w:rPr>
          <w:color w:val="000000" w:themeColor="text1"/>
        </w:rPr>
        <w:t>.  Whether or not th</w:t>
      </w:r>
      <w:r w:rsidR="00C65A31" w:rsidRPr="008D5DE9">
        <w:rPr>
          <w:color w:val="000000" w:themeColor="text1"/>
        </w:rPr>
        <w:t>ese questions</w:t>
      </w:r>
      <w:r w:rsidR="00475D0B" w:rsidRPr="008D5DE9">
        <w:rPr>
          <w:color w:val="000000" w:themeColor="text1"/>
        </w:rPr>
        <w:t xml:space="preserve"> </w:t>
      </w:r>
      <w:r w:rsidR="00C65A31" w:rsidRPr="008D5DE9">
        <w:rPr>
          <w:color w:val="000000" w:themeColor="text1"/>
        </w:rPr>
        <w:t>p</w:t>
      </w:r>
      <w:r w:rsidR="0065115A" w:rsidRPr="008D5DE9">
        <w:rPr>
          <w:color w:val="000000" w:themeColor="text1"/>
        </w:rPr>
        <w:t>rovide the focus of strategic plan</w:t>
      </w:r>
      <w:r w:rsidR="008955BF" w:rsidRPr="008D5DE9">
        <w:rPr>
          <w:color w:val="000000" w:themeColor="text1"/>
        </w:rPr>
        <w:t>ning</w:t>
      </w:r>
      <w:r w:rsidR="0065115A" w:rsidRPr="008D5DE9">
        <w:rPr>
          <w:color w:val="000000" w:themeColor="text1"/>
        </w:rPr>
        <w:t>, these</w:t>
      </w:r>
      <w:r w:rsidR="00C65A31" w:rsidRPr="008D5DE9">
        <w:rPr>
          <w:color w:val="000000" w:themeColor="text1"/>
        </w:rPr>
        <w:t xml:space="preserve"> </w:t>
      </w:r>
      <w:r w:rsidR="0065115A" w:rsidRPr="008D5DE9">
        <w:rPr>
          <w:color w:val="000000" w:themeColor="text1"/>
        </w:rPr>
        <w:t>concerns need</w:t>
      </w:r>
      <w:r w:rsidR="00C65A31" w:rsidRPr="008D5DE9">
        <w:rPr>
          <w:color w:val="000000" w:themeColor="text1"/>
        </w:rPr>
        <w:t xml:space="preserve"> attention.</w:t>
      </w:r>
    </w:p>
    <w:p w14:paraId="5090E82B" w14:textId="12DAF5AA" w:rsidR="00E252AC" w:rsidRPr="00C65A31" w:rsidRDefault="00E252AC" w:rsidP="00E252AC">
      <w:pPr>
        <w:rPr>
          <w:color w:val="000000" w:themeColor="text1"/>
        </w:rPr>
      </w:pPr>
      <w:r>
        <w:t xml:space="preserve">In addition to the questions shared in these documents, we offer the following </w:t>
      </w:r>
      <w:r w:rsidR="00223326">
        <w:t xml:space="preserve">questions </w:t>
      </w:r>
      <w:r>
        <w:t>for CHABSS’ next round of strategic planning, based on the myriad conversations we have had with our colleagues across the College:</w:t>
      </w:r>
    </w:p>
    <w:p w14:paraId="75D799BE" w14:textId="77777777" w:rsidR="00CD4C91" w:rsidRDefault="00E252AC" w:rsidP="00E252AC">
      <w:pPr>
        <w:pStyle w:val="ListParagraph"/>
        <w:ind w:left="0"/>
        <w:rPr>
          <w:color w:val="000000" w:themeColor="text1"/>
        </w:rPr>
      </w:pPr>
      <w:r w:rsidRPr="00153F93">
        <w:rPr>
          <w:b/>
          <w:color w:val="000000" w:themeColor="text1"/>
        </w:rPr>
        <w:t>With regard to the planning process</w:t>
      </w:r>
      <w:r>
        <w:rPr>
          <w:color w:val="000000" w:themeColor="text1"/>
        </w:rPr>
        <w:t xml:space="preserve">, </w:t>
      </w:r>
    </w:p>
    <w:p w14:paraId="29E9880E" w14:textId="3566DEFB" w:rsidR="005E3E6F" w:rsidRDefault="000E60C6" w:rsidP="00D213F5">
      <w:pPr>
        <w:pStyle w:val="ListParagraph"/>
        <w:numPr>
          <w:ilvl w:val="0"/>
          <w:numId w:val="6"/>
        </w:numPr>
        <w:rPr>
          <w:color w:val="000000" w:themeColor="text1"/>
        </w:rPr>
      </w:pPr>
      <w:r>
        <w:rPr>
          <w:color w:val="000000" w:themeColor="text1"/>
        </w:rPr>
        <w:t>S</w:t>
      </w:r>
      <w:r w:rsidR="00844322">
        <w:rPr>
          <w:color w:val="000000" w:themeColor="text1"/>
        </w:rPr>
        <w:t>hould</w:t>
      </w:r>
      <w:r w:rsidR="00E252AC">
        <w:rPr>
          <w:color w:val="000000" w:themeColor="text1"/>
        </w:rPr>
        <w:t xml:space="preserve"> an explicit </w:t>
      </w:r>
      <w:r w:rsidR="00E252AC" w:rsidRPr="00C65A31">
        <w:rPr>
          <w:color w:val="000000" w:themeColor="text1"/>
        </w:rPr>
        <w:t xml:space="preserve">effort </w:t>
      </w:r>
      <w:r w:rsidR="00E252AC">
        <w:rPr>
          <w:color w:val="000000" w:themeColor="text1"/>
        </w:rPr>
        <w:t xml:space="preserve">be made </w:t>
      </w:r>
      <w:r w:rsidR="00E252AC" w:rsidRPr="00C65A31">
        <w:rPr>
          <w:color w:val="000000" w:themeColor="text1"/>
        </w:rPr>
        <w:t>to educate the College community on what a Strategic Plan is (and isn’t) and what it can (and can’t) accomplish</w:t>
      </w:r>
      <w:r w:rsidR="00844322">
        <w:rPr>
          <w:color w:val="000000" w:themeColor="text1"/>
        </w:rPr>
        <w:t>?</w:t>
      </w:r>
      <w:r w:rsidR="00E252AC">
        <w:rPr>
          <w:color w:val="000000" w:themeColor="text1"/>
        </w:rPr>
        <w:t xml:space="preserve"> </w:t>
      </w:r>
    </w:p>
    <w:p w14:paraId="46B8F2E1" w14:textId="11D641FA" w:rsidR="00BB1BEA" w:rsidRDefault="005E3E6F" w:rsidP="00D213F5">
      <w:pPr>
        <w:pStyle w:val="ListParagraph"/>
        <w:numPr>
          <w:ilvl w:val="0"/>
          <w:numId w:val="6"/>
        </w:numPr>
        <w:rPr>
          <w:color w:val="000000" w:themeColor="text1"/>
        </w:rPr>
      </w:pPr>
      <w:r>
        <w:rPr>
          <w:color w:val="000000" w:themeColor="text1"/>
        </w:rPr>
        <w:t xml:space="preserve">To what extent does CHABSS </w:t>
      </w:r>
      <w:r w:rsidR="00E252AC" w:rsidRPr="00C65A31">
        <w:rPr>
          <w:color w:val="000000" w:themeColor="text1"/>
        </w:rPr>
        <w:t>ha</w:t>
      </w:r>
      <w:r w:rsidR="00BB1BEA">
        <w:rPr>
          <w:color w:val="000000" w:themeColor="text1"/>
        </w:rPr>
        <w:t>ve</w:t>
      </w:r>
      <w:r w:rsidR="00E252AC" w:rsidRPr="00C65A31">
        <w:rPr>
          <w:color w:val="000000" w:themeColor="text1"/>
        </w:rPr>
        <w:t xml:space="preserve"> (or can </w:t>
      </w:r>
      <w:r w:rsidR="00BB1BEA">
        <w:rPr>
          <w:color w:val="000000" w:themeColor="text1"/>
        </w:rPr>
        <w:t xml:space="preserve">it </w:t>
      </w:r>
      <w:r w:rsidR="00E252AC" w:rsidRPr="00C65A31">
        <w:rPr>
          <w:color w:val="000000" w:themeColor="text1"/>
        </w:rPr>
        <w:t>develop) a shared vision across our disparate units and constituencies</w:t>
      </w:r>
      <w:r w:rsidR="00E252AC">
        <w:rPr>
          <w:color w:val="000000" w:themeColor="text1"/>
        </w:rPr>
        <w:t xml:space="preserve">; and 2) </w:t>
      </w:r>
      <w:r w:rsidR="00BB1BEA">
        <w:rPr>
          <w:color w:val="000000" w:themeColor="text1"/>
        </w:rPr>
        <w:t>within the</w:t>
      </w:r>
      <w:r w:rsidR="00E252AC">
        <w:rPr>
          <w:color w:val="000000" w:themeColor="text1"/>
        </w:rPr>
        <w:t xml:space="preserve"> realities of </w:t>
      </w:r>
      <w:r w:rsidR="00E252AC" w:rsidRPr="00C65A31">
        <w:rPr>
          <w:color w:val="000000" w:themeColor="text1"/>
        </w:rPr>
        <w:t>institutional constraints</w:t>
      </w:r>
      <w:r w:rsidR="00BB1BEA">
        <w:rPr>
          <w:color w:val="000000" w:themeColor="text1"/>
        </w:rPr>
        <w:t xml:space="preserve">, </w:t>
      </w:r>
      <w:r w:rsidR="00E252AC" w:rsidRPr="00C65A31">
        <w:rPr>
          <w:color w:val="000000" w:themeColor="text1"/>
        </w:rPr>
        <w:t>what is doable for this College in the context of the broader institutions in which we exist (i.e., CSUSM and the CSU system)</w:t>
      </w:r>
      <w:r w:rsidR="006A6121">
        <w:rPr>
          <w:color w:val="000000" w:themeColor="text1"/>
        </w:rPr>
        <w:t>?</w:t>
      </w:r>
    </w:p>
    <w:p w14:paraId="46658A27" w14:textId="3D6F18EE" w:rsidR="00E252AC" w:rsidRPr="00C65A31" w:rsidRDefault="00ED3C38" w:rsidP="00D213F5">
      <w:pPr>
        <w:pStyle w:val="ListParagraph"/>
        <w:numPr>
          <w:ilvl w:val="0"/>
          <w:numId w:val="6"/>
        </w:numPr>
        <w:rPr>
          <w:color w:val="000000" w:themeColor="text1"/>
        </w:rPr>
      </w:pPr>
      <w:r>
        <w:rPr>
          <w:color w:val="000000" w:themeColor="text1"/>
        </w:rPr>
        <w:t xml:space="preserve">What can we learn from </w:t>
      </w:r>
      <w:r w:rsidR="00E252AC" w:rsidRPr="00C65A31">
        <w:rPr>
          <w:color w:val="000000" w:themeColor="text1"/>
        </w:rPr>
        <w:t>a</w:t>
      </w:r>
      <w:r w:rsidR="00E252AC">
        <w:rPr>
          <w:color w:val="000000" w:themeColor="text1"/>
        </w:rPr>
        <w:t xml:space="preserve"> thorough</w:t>
      </w:r>
      <w:r w:rsidR="00E252AC" w:rsidRPr="00C65A31">
        <w:rPr>
          <w:color w:val="000000" w:themeColor="text1"/>
        </w:rPr>
        <w:t xml:space="preserve"> review of strategic plans from other institutions outside the CSU that have been successfully implemented</w:t>
      </w:r>
      <w:r>
        <w:rPr>
          <w:color w:val="000000" w:themeColor="text1"/>
        </w:rPr>
        <w:t>?</w:t>
      </w:r>
      <w:r w:rsidR="00E252AC" w:rsidRPr="00C65A31">
        <w:rPr>
          <w:color w:val="000000" w:themeColor="text1"/>
        </w:rPr>
        <w:t xml:space="preserve">  (Dean Johnson has tasked Professor Quinney from our working group to research such plans during Summer 2019.)</w:t>
      </w:r>
    </w:p>
    <w:p w14:paraId="3A3BD73D" w14:textId="3B6E58E9" w:rsidR="00ED3C38" w:rsidRDefault="00E252AC" w:rsidP="00E252AC">
      <w:pPr>
        <w:rPr>
          <w:color w:val="000000" w:themeColor="text1"/>
        </w:rPr>
      </w:pPr>
      <w:r w:rsidRPr="00C85ECF">
        <w:rPr>
          <w:b/>
          <w:color w:val="000000" w:themeColor="text1"/>
        </w:rPr>
        <w:t xml:space="preserve">With regard to the next iteration of </w:t>
      </w:r>
      <w:r>
        <w:rPr>
          <w:b/>
          <w:color w:val="000000" w:themeColor="text1"/>
        </w:rPr>
        <w:t>the</w:t>
      </w:r>
      <w:r w:rsidRPr="00C85ECF">
        <w:rPr>
          <w:b/>
          <w:color w:val="000000" w:themeColor="text1"/>
        </w:rPr>
        <w:t xml:space="preserve"> Strategic Plan</w:t>
      </w:r>
      <w:r>
        <w:rPr>
          <w:color w:val="000000" w:themeColor="text1"/>
        </w:rPr>
        <w:t xml:space="preserve"> </w:t>
      </w:r>
      <w:r w:rsidRPr="00C85ECF">
        <w:rPr>
          <w:b/>
          <w:color w:val="000000" w:themeColor="text1"/>
        </w:rPr>
        <w:t>itself</w:t>
      </w:r>
      <w:r>
        <w:rPr>
          <w:color w:val="000000" w:themeColor="text1"/>
        </w:rPr>
        <w:t xml:space="preserve">, </w:t>
      </w:r>
    </w:p>
    <w:p w14:paraId="0CD52ED7" w14:textId="58061FB9" w:rsidR="00CE0E2B" w:rsidRPr="00D213F5" w:rsidRDefault="00CE0E2B" w:rsidP="00D213F5">
      <w:pPr>
        <w:pStyle w:val="ListParagraph"/>
        <w:numPr>
          <w:ilvl w:val="0"/>
          <w:numId w:val="25"/>
        </w:numPr>
        <w:rPr>
          <w:color w:val="000000" w:themeColor="text1"/>
        </w:rPr>
      </w:pPr>
      <w:r>
        <w:rPr>
          <w:color w:val="000000" w:themeColor="text1"/>
        </w:rPr>
        <w:t>How can a Strategic</w:t>
      </w:r>
      <w:r w:rsidR="00E252AC" w:rsidRPr="00D213F5">
        <w:rPr>
          <w:color w:val="000000" w:themeColor="text1"/>
        </w:rPr>
        <w:t xml:space="preserve"> Plan</w:t>
      </w:r>
      <w:r>
        <w:rPr>
          <w:color w:val="000000" w:themeColor="text1"/>
        </w:rPr>
        <w:t xml:space="preserve"> </w:t>
      </w:r>
      <w:r w:rsidR="00E252AC" w:rsidRPr="00D213F5">
        <w:rPr>
          <w:color w:val="000000" w:themeColor="text1"/>
        </w:rPr>
        <w:t>be accessible and meaningful to campus constituencies so that members of the College community can see their own work and the College’s decision-making reflected in i</w:t>
      </w:r>
      <w:r w:rsidR="00BB42D5">
        <w:rPr>
          <w:color w:val="000000" w:themeColor="text1"/>
        </w:rPr>
        <w:t>t?</w:t>
      </w:r>
    </w:p>
    <w:p w14:paraId="51858A62" w14:textId="5A437BB0" w:rsidR="00E252AC" w:rsidRPr="00D213F5" w:rsidRDefault="00CE0E2B" w:rsidP="00D213F5">
      <w:pPr>
        <w:pStyle w:val="ListParagraph"/>
        <w:numPr>
          <w:ilvl w:val="0"/>
          <w:numId w:val="25"/>
        </w:numPr>
        <w:rPr>
          <w:strike/>
          <w:color w:val="000000" w:themeColor="text1"/>
        </w:rPr>
      </w:pPr>
      <w:r>
        <w:rPr>
          <w:color w:val="000000" w:themeColor="text1"/>
        </w:rPr>
        <w:t>How can the</w:t>
      </w:r>
      <w:r w:rsidR="00E252AC" w:rsidRPr="00D213F5">
        <w:rPr>
          <w:color w:val="000000" w:themeColor="text1"/>
        </w:rPr>
        <w:t xml:space="preserve"> Strategic Plan</w:t>
      </w:r>
      <w:r w:rsidR="00BB42D5">
        <w:rPr>
          <w:color w:val="000000" w:themeColor="text1"/>
        </w:rPr>
        <w:t xml:space="preserve"> </w:t>
      </w:r>
      <w:r w:rsidR="00E252AC" w:rsidRPr="00D213F5">
        <w:rPr>
          <w:color w:val="000000" w:themeColor="text1"/>
        </w:rPr>
        <w:t>address resource allocation and benchmarking successes, including resource development</w:t>
      </w:r>
      <w:r w:rsidR="00620510">
        <w:rPr>
          <w:color w:val="000000" w:themeColor="text1"/>
        </w:rPr>
        <w:t>?  H</w:t>
      </w:r>
      <w:r>
        <w:rPr>
          <w:color w:val="000000" w:themeColor="text1"/>
        </w:rPr>
        <w:t>ow can r</w:t>
      </w:r>
      <w:r w:rsidR="00E252AC" w:rsidRPr="00D213F5">
        <w:rPr>
          <w:color w:val="000000" w:themeColor="text1"/>
        </w:rPr>
        <w:t xml:space="preserve">esponsibilities for measuring success </w:t>
      </w:r>
      <w:r>
        <w:rPr>
          <w:color w:val="000000" w:themeColor="text1"/>
        </w:rPr>
        <w:t xml:space="preserve">be </w:t>
      </w:r>
      <w:r w:rsidR="00E252AC" w:rsidRPr="00D213F5">
        <w:rPr>
          <w:color w:val="000000" w:themeColor="text1"/>
        </w:rPr>
        <w:t>clearly assigned</w:t>
      </w:r>
      <w:r>
        <w:rPr>
          <w:color w:val="000000" w:themeColor="text1"/>
        </w:rPr>
        <w:t xml:space="preserve"> </w:t>
      </w:r>
      <w:r w:rsidR="0002139D">
        <w:rPr>
          <w:color w:val="000000" w:themeColor="text1"/>
        </w:rPr>
        <w:t xml:space="preserve">so that not all </w:t>
      </w:r>
      <w:r w:rsidR="006A2B79">
        <w:rPr>
          <w:color w:val="000000" w:themeColor="text1"/>
        </w:rPr>
        <w:t>of the burden falls on the Dean’s Office staff?</w:t>
      </w:r>
    </w:p>
    <w:p w14:paraId="1C9F7827" w14:textId="348CDF16" w:rsidR="00E252AC" w:rsidRPr="00D213F5" w:rsidRDefault="001C5FB5" w:rsidP="00D213F5">
      <w:pPr>
        <w:pStyle w:val="ListParagraph"/>
        <w:numPr>
          <w:ilvl w:val="0"/>
          <w:numId w:val="25"/>
        </w:numPr>
        <w:rPr>
          <w:strike/>
          <w:color w:val="000000" w:themeColor="text1"/>
        </w:rPr>
      </w:pPr>
      <w:r>
        <w:rPr>
          <w:color w:val="000000" w:themeColor="text1"/>
        </w:rPr>
        <w:t>How can CHABSS’ next Strategic Plan d</w:t>
      </w:r>
      <w:r w:rsidR="00E252AC" w:rsidRPr="00D213F5">
        <w:rPr>
          <w:color w:val="000000" w:themeColor="text1"/>
        </w:rPr>
        <w:t>istinguish responsibilities and goals that are College-specific from those that are the responsibility of other units on campus</w:t>
      </w:r>
      <w:r>
        <w:rPr>
          <w:color w:val="000000" w:themeColor="text1"/>
        </w:rPr>
        <w:t>?</w:t>
      </w:r>
      <w:r w:rsidR="00E252AC" w:rsidRPr="00D213F5">
        <w:rPr>
          <w:color w:val="000000" w:themeColor="text1"/>
        </w:rPr>
        <w:t xml:space="preserve"> </w:t>
      </w:r>
    </w:p>
    <w:p w14:paraId="019E69AC" w14:textId="44B5A574" w:rsidR="0072649C" w:rsidRDefault="0072649C" w:rsidP="0072649C">
      <w:pPr>
        <w:pStyle w:val="Heading2"/>
        <w:rPr>
          <w:sz w:val="32"/>
          <w:szCs w:val="32"/>
        </w:rPr>
      </w:pPr>
      <w:r>
        <w:rPr>
          <w:sz w:val="32"/>
          <w:szCs w:val="32"/>
        </w:rPr>
        <w:lastRenderedPageBreak/>
        <w:t>Appendices:</w:t>
      </w:r>
    </w:p>
    <w:p w14:paraId="17A7CA28" w14:textId="0C32195C" w:rsidR="0072649C" w:rsidRDefault="002E7BBD" w:rsidP="004900B4">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 xml:space="preserve">relevant emails from </w:t>
      </w:r>
      <w:r w:rsidR="00910C88">
        <w:rPr>
          <w:rFonts w:asciiTheme="majorHAnsi" w:hAnsiTheme="majorHAnsi" w:cstheme="majorHAnsi"/>
          <w:color w:val="1F4E79" w:themeColor="accent1" w:themeShade="80"/>
          <w:sz w:val="24"/>
          <w:szCs w:val="24"/>
        </w:rPr>
        <w:t xml:space="preserve">CHABSS </w:t>
      </w:r>
      <w:r>
        <w:rPr>
          <w:rFonts w:asciiTheme="majorHAnsi" w:hAnsiTheme="majorHAnsi" w:cstheme="majorHAnsi"/>
          <w:color w:val="1F4E79" w:themeColor="accent1" w:themeShade="80"/>
          <w:sz w:val="24"/>
          <w:szCs w:val="24"/>
        </w:rPr>
        <w:t>Dean’s Office</w:t>
      </w:r>
    </w:p>
    <w:p w14:paraId="19B04E57" w14:textId="1EA302AA" w:rsidR="00910C88" w:rsidRDefault="0074119F" w:rsidP="004900B4">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protocol/</w:t>
      </w:r>
      <w:r w:rsidR="006E361D">
        <w:rPr>
          <w:rFonts w:asciiTheme="majorHAnsi" w:hAnsiTheme="majorHAnsi" w:cstheme="majorHAnsi"/>
          <w:color w:val="1F4E79" w:themeColor="accent1" w:themeShade="80"/>
          <w:sz w:val="24"/>
          <w:szCs w:val="24"/>
        </w:rPr>
        <w:t xml:space="preserve">script </w:t>
      </w:r>
      <w:r w:rsidR="0027700E">
        <w:rPr>
          <w:rFonts w:asciiTheme="majorHAnsi" w:hAnsiTheme="majorHAnsi" w:cstheme="majorHAnsi"/>
          <w:color w:val="1F4E79" w:themeColor="accent1" w:themeShade="80"/>
          <w:sz w:val="24"/>
          <w:szCs w:val="24"/>
        </w:rPr>
        <w:t xml:space="preserve">developed for </w:t>
      </w:r>
      <w:r w:rsidR="00755370">
        <w:rPr>
          <w:rFonts w:asciiTheme="majorHAnsi" w:hAnsiTheme="majorHAnsi" w:cstheme="majorHAnsi"/>
          <w:color w:val="1F4E79" w:themeColor="accent1" w:themeShade="80"/>
          <w:sz w:val="24"/>
          <w:szCs w:val="24"/>
        </w:rPr>
        <w:t>meetings with CHABSS constituencies</w:t>
      </w:r>
    </w:p>
    <w:p w14:paraId="720E63AD" w14:textId="46A44A4A" w:rsidR="00755370" w:rsidRDefault="007A7F18" w:rsidP="004900B4">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spreadsheet with all Goals/Objectives from 2013-2018 Strategic Plan</w:t>
      </w:r>
    </w:p>
    <w:p w14:paraId="7765BD06" w14:textId="1CF8AA24" w:rsidR="007A7F18" w:rsidRDefault="007410AC" w:rsidP="004900B4">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CCAS “Standards of Pra</w:t>
      </w:r>
      <w:r w:rsidR="00D61E0D">
        <w:rPr>
          <w:rFonts w:asciiTheme="majorHAnsi" w:hAnsiTheme="majorHAnsi" w:cstheme="majorHAnsi"/>
          <w:color w:val="1F4E79" w:themeColor="accent1" w:themeShade="80"/>
          <w:sz w:val="24"/>
          <w:szCs w:val="24"/>
        </w:rPr>
        <w:t>c</w:t>
      </w:r>
      <w:r>
        <w:rPr>
          <w:rFonts w:asciiTheme="majorHAnsi" w:hAnsiTheme="majorHAnsi" w:cstheme="majorHAnsi"/>
          <w:color w:val="1F4E79" w:themeColor="accent1" w:themeShade="80"/>
          <w:sz w:val="24"/>
          <w:szCs w:val="24"/>
        </w:rPr>
        <w:t>tice” document</w:t>
      </w:r>
    </w:p>
    <w:p w14:paraId="0D04948E" w14:textId="01FE0C00" w:rsidR="007410AC" w:rsidRDefault="00D61E0D" w:rsidP="00D61E0D">
      <w:pPr>
        <w:pStyle w:val="ListParagraph"/>
        <w:numPr>
          <w:ilvl w:val="1"/>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spreadsheet with collective responses</w:t>
      </w:r>
    </w:p>
    <w:p w14:paraId="2F0A2706" w14:textId="64FFA360" w:rsidR="00DD10F6" w:rsidRDefault="00C50DC2" w:rsidP="00A7428F">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 xml:space="preserve">input from </w:t>
      </w:r>
      <w:r w:rsidR="00A7428F">
        <w:rPr>
          <w:rFonts w:asciiTheme="majorHAnsi" w:hAnsiTheme="majorHAnsi" w:cstheme="majorHAnsi"/>
          <w:color w:val="1F4E79" w:themeColor="accent1" w:themeShade="80"/>
          <w:sz w:val="24"/>
          <w:szCs w:val="24"/>
        </w:rPr>
        <w:t>Department Chair</w:t>
      </w:r>
      <w:r>
        <w:rPr>
          <w:rFonts w:asciiTheme="majorHAnsi" w:hAnsiTheme="majorHAnsi" w:cstheme="majorHAnsi"/>
          <w:color w:val="1F4E79" w:themeColor="accent1" w:themeShade="80"/>
          <w:sz w:val="24"/>
          <w:szCs w:val="24"/>
        </w:rPr>
        <w:t>s</w:t>
      </w:r>
      <w:r w:rsidR="00A7428F">
        <w:rPr>
          <w:rFonts w:asciiTheme="majorHAnsi" w:hAnsiTheme="majorHAnsi" w:cstheme="majorHAnsi"/>
          <w:color w:val="1F4E79" w:themeColor="accent1" w:themeShade="80"/>
          <w:sz w:val="24"/>
          <w:szCs w:val="24"/>
        </w:rPr>
        <w:t>/Program Director</w:t>
      </w:r>
      <w:r>
        <w:rPr>
          <w:rFonts w:asciiTheme="majorHAnsi" w:hAnsiTheme="majorHAnsi" w:cstheme="majorHAnsi"/>
          <w:color w:val="1F4E79" w:themeColor="accent1" w:themeShade="80"/>
          <w:sz w:val="24"/>
          <w:szCs w:val="24"/>
        </w:rPr>
        <w:t>s</w:t>
      </w:r>
      <w:r w:rsidR="00A7428F">
        <w:rPr>
          <w:rFonts w:asciiTheme="majorHAnsi" w:hAnsiTheme="majorHAnsi" w:cstheme="majorHAnsi"/>
          <w:color w:val="1F4E79" w:themeColor="accent1" w:themeShade="80"/>
          <w:sz w:val="24"/>
          <w:szCs w:val="24"/>
        </w:rPr>
        <w:t xml:space="preserve"> </w:t>
      </w:r>
      <w:r w:rsidR="00226CD3">
        <w:rPr>
          <w:rFonts w:asciiTheme="majorHAnsi" w:hAnsiTheme="majorHAnsi" w:cstheme="majorHAnsi"/>
          <w:color w:val="1F4E79" w:themeColor="accent1" w:themeShade="80"/>
          <w:sz w:val="24"/>
          <w:szCs w:val="24"/>
        </w:rPr>
        <w:t>on</w:t>
      </w:r>
      <w:r w:rsidR="00A7428F">
        <w:rPr>
          <w:rFonts w:asciiTheme="majorHAnsi" w:hAnsiTheme="majorHAnsi" w:cstheme="majorHAnsi"/>
          <w:color w:val="1F4E79" w:themeColor="accent1" w:themeShade="80"/>
          <w:sz w:val="24"/>
          <w:szCs w:val="24"/>
        </w:rPr>
        <w:t xml:space="preserve"> strategic planning process (collected by Dean’s Office)</w:t>
      </w:r>
    </w:p>
    <w:p w14:paraId="114CF451" w14:textId="2F5090E2" w:rsidR="00A7428F" w:rsidRDefault="00C50DC2" w:rsidP="00A7428F">
      <w:pPr>
        <w:pStyle w:val="ListParagraph"/>
        <w:numPr>
          <w:ilvl w:val="0"/>
          <w:numId w:val="24"/>
        </w:numPr>
        <w:rPr>
          <w:rFonts w:asciiTheme="majorHAnsi" w:hAnsiTheme="majorHAnsi" w:cstheme="majorHAnsi"/>
          <w:color w:val="1F4E79" w:themeColor="accent1" w:themeShade="80"/>
          <w:sz w:val="24"/>
          <w:szCs w:val="24"/>
        </w:rPr>
      </w:pPr>
      <w:r>
        <w:rPr>
          <w:rFonts w:asciiTheme="majorHAnsi" w:hAnsiTheme="majorHAnsi" w:cstheme="majorHAnsi"/>
          <w:color w:val="1F4E79" w:themeColor="accent1" w:themeShade="80"/>
          <w:sz w:val="24"/>
          <w:szCs w:val="24"/>
        </w:rPr>
        <w:t>i</w:t>
      </w:r>
      <w:r w:rsidR="00A7428F">
        <w:rPr>
          <w:rFonts w:asciiTheme="majorHAnsi" w:hAnsiTheme="majorHAnsi" w:cstheme="majorHAnsi"/>
          <w:color w:val="1F4E79" w:themeColor="accent1" w:themeShade="80"/>
          <w:sz w:val="24"/>
          <w:szCs w:val="24"/>
        </w:rPr>
        <w:t>nput from governance committees and working groups</w:t>
      </w:r>
      <w:r w:rsidR="00226CD3">
        <w:rPr>
          <w:rFonts w:asciiTheme="majorHAnsi" w:hAnsiTheme="majorHAnsi" w:cstheme="majorHAnsi"/>
          <w:color w:val="1F4E79" w:themeColor="accent1" w:themeShade="80"/>
          <w:sz w:val="24"/>
          <w:szCs w:val="24"/>
        </w:rPr>
        <w:t xml:space="preserve"> on strategic planning process</w:t>
      </w:r>
      <w:r w:rsidR="00A7428F">
        <w:rPr>
          <w:rFonts w:asciiTheme="majorHAnsi" w:hAnsiTheme="majorHAnsi" w:cstheme="majorHAnsi"/>
          <w:color w:val="1F4E79" w:themeColor="accent1" w:themeShade="80"/>
          <w:sz w:val="24"/>
          <w:szCs w:val="24"/>
        </w:rPr>
        <w:t xml:space="preserve"> (collected by Dean’s Office)</w:t>
      </w:r>
    </w:p>
    <w:p w14:paraId="2CC18E63" w14:textId="073C0385" w:rsidR="005E2E54" w:rsidRPr="00FF1FE4" w:rsidRDefault="005E2E54" w:rsidP="00FF1FE4">
      <w:pPr>
        <w:ind w:left="360"/>
        <w:rPr>
          <w:rFonts w:asciiTheme="majorHAnsi" w:hAnsiTheme="majorHAnsi" w:cstheme="majorHAnsi"/>
          <w:color w:val="1F4E79" w:themeColor="accent1" w:themeShade="80"/>
          <w:sz w:val="24"/>
          <w:szCs w:val="24"/>
        </w:rPr>
      </w:pPr>
    </w:p>
    <w:p w14:paraId="2A45FBE2" w14:textId="77777777" w:rsidR="00FA2859" w:rsidRPr="0033148E" w:rsidRDefault="00FA2859" w:rsidP="006A2094">
      <w:pPr>
        <w:rPr>
          <w:color w:val="ED7D31" w:themeColor="accent2"/>
        </w:rPr>
      </w:pPr>
    </w:p>
    <w:sectPr w:rsidR="00FA2859" w:rsidRPr="00331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BB95" w14:textId="77777777" w:rsidR="006065B2" w:rsidRDefault="006065B2" w:rsidP="004D6926">
      <w:pPr>
        <w:spacing w:after="0" w:line="240" w:lineRule="auto"/>
      </w:pPr>
      <w:r>
        <w:separator/>
      </w:r>
    </w:p>
  </w:endnote>
  <w:endnote w:type="continuationSeparator" w:id="0">
    <w:p w14:paraId="31FC7CA9" w14:textId="77777777" w:rsidR="006065B2" w:rsidRDefault="006065B2" w:rsidP="004D6926">
      <w:pPr>
        <w:spacing w:after="0" w:line="240" w:lineRule="auto"/>
      </w:pPr>
      <w:r>
        <w:continuationSeparator/>
      </w:r>
    </w:p>
  </w:endnote>
  <w:endnote w:type="continuationNotice" w:id="1">
    <w:p w14:paraId="4CFB6983" w14:textId="77777777" w:rsidR="006065B2" w:rsidRDefault="00606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603F" w14:textId="77777777" w:rsidR="006065B2" w:rsidRDefault="006065B2" w:rsidP="004D6926">
      <w:pPr>
        <w:spacing w:after="0" w:line="240" w:lineRule="auto"/>
      </w:pPr>
      <w:r>
        <w:separator/>
      </w:r>
    </w:p>
  </w:footnote>
  <w:footnote w:type="continuationSeparator" w:id="0">
    <w:p w14:paraId="35ABE5BD" w14:textId="77777777" w:rsidR="006065B2" w:rsidRDefault="006065B2" w:rsidP="004D6926">
      <w:pPr>
        <w:spacing w:after="0" w:line="240" w:lineRule="auto"/>
      </w:pPr>
      <w:r>
        <w:continuationSeparator/>
      </w:r>
    </w:p>
  </w:footnote>
  <w:footnote w:type="continuationNotice" w:id="1">
    <w:p w14:paraId="78E7943C" w14:textId="77777777" w:rsidR="006065B2" w:rsidRDefault="006065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E6D"/>
    <w:multiLevelType w:val="hybridMultilevel"/>
    <w:tmpl w:val="DB42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55F1"/>
    <w:multiLevelType w:val="hybridMultilevel"/>
    <w:tmpl w:val="7298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43B5"/>
    <w:multiLevelType w:val="hybridMultilevel"/>
    <w:tmpl w:val="79F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8089E"/>
    <w:multiLevelType w:val="hybridMultilevel"/>
    <w:tmpl w:val="69D46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159D3"/>
    <w:multiLevelType w:val="multilevel"/>
    <w:tmpl w:val="577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26DB6"/>
    <w:multiLevelType w:val="hybridMultilevel"/>
    <w:tmpl w:val="BD26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553F"/>
    <w:multiLevelType w:val="hybridMultilevel"/>
    <w:tmpl w:val="983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4E58"/>
    <w:multiLevelType w:val="hybridMultilevel"/>
    <w:tmpl w:val="D786E7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78E0062"/>
    <w:multiLevelType w:val="hybridMultilevel"/>
    <w:tmpl w:val="B95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B4FDA"/>
    <w:multiLevelType w:val="hybridMultilevel"/>
    <w:tmpl w:val="2AC40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7B52"/>
    <w:multiLevelType w:val="hybridMultilevel"/>
    <w:tmpl w:val="33AE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45931"/>
    <w:multiLevelType w:val="hybridMultilevel"/>
    <w:tmpl w:val="CA8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E46E8"/>
    <w:multiLevelType w:val="hybridMultilevel"/>
    <w:tmpl w:val="CA0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A478A"/>
    <w:multiLevelType w:val="hybridMultilevel"/>
    <w:tmpl w:val="6CC67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33B36"/>
    <w:multiLevelType w:val="hybridMultilevel"/>
    <w:tmpl w:val="3A1CCD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E32086A"/>
    <w:multiLevelType w:val="hybridMultilevel"/>
    <w:tmpl w:val="DDF80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D06EC0"/>
    <w:multiLevelType w:val="hybridMultilevel"/>
    <w:tmpl w:val="0190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A7276"/>
    <w:multiLevelType w:val="hybridMultilevel"/>
    <w:tmpl w:val="B45CB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E7E96"/>
    <w:multiLevelType w:val="hybridMultilevel"/>
    <w:tmpl w:val="235E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02D4"/>
    <w:multiLevelType w:val="hybridMultilevel"/>
    <w:tmpl w:val="5834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529AE"/>
    <w:multiLevelType w:val="hybridMultilevel"/>
    <w:tmpl w:val="4F6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3782F"/>
    <w:multiLevelType w:val="hybridMultilevel"/>
    <w:tmpl w:val="E98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F319F"/>
    <w:multiLevelType w:val="hybridMultilevel"/>
    <w:tmpl w:val="D6B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634A0"/>
    <w:multiLevelType w:val="hybridMultilevel"/>
    <w:tmpl w:val="2AEA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756BB"/>
    <w:multiLevelType w:val="hybridMultilevel"/>
    <w:tmpl w:val="7D2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2"/>
  </w:num>
  <w:num w:numId="6">
    <w:abstractNumId w:val="7"/>
  </w:num>
  <w:num w:numId="7">
    <w:abstractNumId w:val="6"/>
  </w:num>
  <w:num w:numId="8">
    <w:abstractNumId w:val="19"/>
  </w:num>
  <w:num w:numId="9">
    <w:abstractNumId w:val="1"/>
  </w:num>
  <w:num w:numId="10">
    <w:abstractNumId w:val="18"/>
  </w:num>
  <w:num w:numId="11">
    <w:abstractNumId w:val="0"/>
  </w:num>
  <w:num w:numId="12">
    <w:abstractNumId w:val="21"/>
  </w:num>
  <w:num w:numId="13">
    <w:abstractNumId w:val="5"/>
  </w:num>
  <w:num w:numId="14">
    <w:abstractNumId w:val="10"/>
  </w:num>
  <w:num w:numId="15">
    <w:abstractNumId w:val="24"/>
  </w:num>
  <w:num w:numId="16">
    <w:abstractNumId w:val="14"/>
  </w:num>
  <w:num w:numId="17">
    <w:abstractNumId w:val="12"/>
  </w:num>
  <w:num w:numId="18">
    <w:abstractNumId w:val="17"/>
  </w:num>
  <w:num w:numId="19">
    <w:abstractNumId w:val="3"/>
  </w:num>
  <w:num w:numId="20">
    <w:abstractNumId w:val="20"/>
  </w:num>
  <w:num w:numId="21">
    <w:abstractNumId w:val="4"/>
  </w:num>
  <w:num w:numId="22">
    <w:abstractNumId w:val="22"/>
  </w:num>
  <w:num w:numId="23">
    <w:abstractNumId w:val="23"/>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F4"/>
    <w:rsid w:val="00001545"/>
    <w:rsid w:val="000077E7"/>
    <w:rsid w:val="00010A64"/>
    <w:rsid w:val="0001106E"/>
    <w:rsid w:val="0001574E"/>
    <w:rsid w:val="0002139D"/>
    <w:rsid w:val="00024ADB"/>
    <w:rsid w:val="00026A57"/>
    <w:rsid w:val="00026BCD"/>
    <w:rsid w:val="00036266"/>
    <w:rsid w:val="000413DD"/>
    <w:rsid w:val="00041F2A"/>
    <w:rsid w:val="00043ACA"/>
    <w:rsid w:val="00047DF4"/>
    <w:rsid w:val="00050A18"/>
    <w:rsid w:val="00055E56"/>
    <w:rsid w:val="00066E09"/>
    <w:rsid w:val="00080428"/>
    <w:rsid w:val="00080FDE"/>
    <w:rsid w:val="00084339"/>
    <w:rsid w:val="000865FA"/>
    <w:rsid w:val="000903EB"/>
    <w:rsid w:val="00093764"/>
    <w:rsid w:val="000A712B"/>
    <w:rsid w:val="000B4403"/>
    <w:rsid w:val="000B5006"/>
    <w:rsid w:val="000C33CD"/>
    <w:rsid w:val="000C46DF"/>
    <w:rsid w:val="000C528D"/>
    <w:rsid w:val="000C6E38"/>
    <w:rsid w:val="000D0C52"/>
    <w:rsid w:val="000D1753"/>
    <w:rsid w:val="000D3D18"/>
    <w:rsid w:val="000D3D43"/>
    <w:rsid w:val="000E3E69"/>
    <w:rsid w:val="000E60C6"/>
    <w:rsid w:val="000F171A"/>
    <w:rsid w:val="000F21AA"/>
    <w:rsid w:val="000F4103"/>
    <w:rsid w:val="000F657F"/>
    <w:rsid w:val="00103585"/>
    <w:rsid w:val="001039B8"/>
    <w:rsid w:val="001164EC"/>
    <w:rsid w:val="001236A7"/>
    <w:rsid w:val="00124309"/>
    <w:rsid w:val="001245C8"/>
    <w:rsid w:val="00126DD7"/>
    <w:rsid w:val="00130EE8"/>
    <w:rsid w:val="00132F01"/>
    <w:rsid w:val="0013422F"/>
    <w:rsid w:val="001409AB"/>
    <w:rsid w:val="00140D2D"/>
    <w:rsid w:val="001418B2"/>
    <w:rsid w:val="00141FBA"/>
    <w:rsid w:val="00153D9A"/>
    <w:rsid w:val="00154F54"/>
    <w:rsid w:val="001570E7"/>
    <w:rsid w:val="001617CB"/>
    <w:rsid w:val="00163282"/>
    <w:rsid w:val="001719E1"/>
    <w:rsid w:val="00174AAC"/>
    <w:rsid w:val="00175643"/>
    <w:rsid w:val="0018136D"/>
    <w:rsid w:val="001819E1"/>
    <w:rsid w:val="00183927"/>
    <w:rsid w:val="001845D6"/>
    <w:rsid w:val="00191687"/>
    <w:rsid w:val="001939A4"/>
    <w:rsid w:val="001943B7"/>
    <w:rsid w:val="00197E3B"/>
    <w:rsid w:val="001A2F9C"/>
    <w:rsid w:val="001A40C6"/>
    <w:rsid w:val="001A497B"/>
    <w:rsid w:val="001A5C41"/>
    <w:rsid w:val="001B0ACB"/>
    <w:rsid w:val="001C01A9"/>
    <w:rsid w:val="001C0D39"/>
    <w:rsid w:val="001C31B4"/>
    <w:rsid w:val="001C5A8E"/>
    <w:rsid w:val="001C5FB5"/>
    <w:rsid w:val="001D04E2"/>
    <w:rsid w:val="001D131A"/>
    <w:rsid w:val="001D3B4E"/>
    <w:rsid w:val="001D3CD3"/>
    <w:rsid w:val="001D48E5"/>
    <w:rsid w:val="001D7D1B"/>
    <w:rsid w:val="001E53F0"/>
    <w:rsid w:val="001E78E6"/>
    <w:rsid w:val="001F5267"/>
    <w:rsid w:val="00200FDC"/>
    <w:rsid w:val="00205666"/>
    <w:rsid w:val="00210E51"/>
    <w:rsid w:val="00223326"/>
    <w:rsid w:val="00226CD3"/>
    <w:rsid w:val="00227468"/>
    <w:rsid w:val="00233C04"/>
    <w:rsid w:val="002361E8"/>
    <w:rsid w:val="00246269"/>
    <w:rsid w:val="0025209E"/>
    <w:rsid w:val="002536E3"/>
    <w:rsid w:val="00253786"/>
    <w:rsid w:val="00253A8B"/>
    <w:rsid w:val="002618B8"/>
    <w:rsid w:val="002741C7"/>
    <w:rsid w:val="0027700E"/>
    <w:rsid w:val="00281693"/>
    <w:rsid w:val="0028596E"/>
    <w:rsid w:val="002879EA"/>
    <w:rsid w:val="00287B09"/>
    <w:rsid w:val="002902BA"/>
    <w:rsid w:val="0029294C"/>
    <w:rsid w:val="00293C65"/>
    <w:rsid w:val="00293F5F"/>
    <w:rsid w:val="0029481D"/>
    <w:rsid w:val="00295A55"/>
    <w:rsid w:val="002A215D"/>
    <w:rsid w:val="002A76A9"/>
    <w:rsid w:val="002C2F07"/>
    <w:rsid w:val="002C76DB"/>
    <w:rsid w:val="002D34F0"/>
    <w:rsid w:val="002D519A"/>
    <w:rsid w:val="002E11BA"/>
    <w:rsid w:val="002E7BBD"/>
    <w:rsid w:val="002F360B"/>
    <w:rsid w:val="002F3B29"/>
    <w:rsid w:val="002F4536"/>
    <w:rsid w:val="002F639B"/>
    <w:rsid w:val="003041DE"/>
    <w:rsid w:val="00307BC5"/>
    <w:rsid w:val="00307F54"/>
    <w:rsid w:val="00312E3F"/>
    <w:rsid w:val="00330928"/>
    <w:rsid w:val="0033104E"/>
    <w:rsid w:val="0033148E"/>
    <w:rsid w:val="00333049"/>
    <w:rsid w:val="00334118"/>
    <w:rsid w:val="0034142E"/>
    <w:rsid w:val="00355CAB"/>
    <w:rsid w:val="003568A6"/>
    <w:rsid w:val="00361174"/>
    <w:rsid w:val="00376246"/>
    <w:rsid w:val="0037753A"/>
    <w:rsid w:val="00385A38"/>
    <w:rsid w:val="00390155"/>
    <w:rsid w:val="00393CAC"/>
    <w:rsid w:val="003944C9"/>
    <w:rsid w:val="00397016"/>
    <w:rsid w:val="003A03EE"/>
    <w:rsid w:val="003A52B6"/>
    <w:rsid w:val="003A604D"/>
    <w:rsid w:val="003A6D5E"/>
    <w:rsid w:val="003B0816"/>
    <w:rsid w:val="003B1568"/>
    <w:rsid w:val="003C4E45"/>
    <w:rsid w:val="003D3B5D"/>
    <w:rsid w:val="003E25D8"/>
    <w:rsid w:val="003E5A3B"/>
    <w:rsid w:val="00402FA5"/>
    <w:rsid w:val="00403025"/>
    <w:rsid w:val="00421C34"/>
    <w:rsid w:val="004244DD"/>
    <w:rsid w:val="0042502D"/>
    <w:rsid w:val="004252F5"/>
    <w:rsid w:val="00426E94"/>
    <w:rsid w:val="00446D12"/>
    <w:rsid w:val="004522B1"/>
    <w:rsid w:val="00453874"/>
    <w:rsid w:val="0046137D"/>
    <w:rsid w:val="00475D0B"/>
    <w:rsid w:val="004778AC"/>
    <w:rsid w:val="00477FD6"/>
    <w:rsid w:val="00480F61"/>
    <w:rsid w:val="004900B4"/>
    <w:rsid w:val="00493E5F"/>
    <w:rsid w:val="004A0E2C"/>
    <w:rsid w:val="004A1CFE"/>
    <w:rsid w:val="004A3420"/>
    <w:rsid w:val="004A3647"/>
    <w:rsid w:val="004B413B"/>
    <w:rsid w:val="004B604D"/>
    <w:rsid w:val="004B68D2"/>
    <w:rsid w:val="004C1624"/>
    <w:rsid w:val="004D151D"/>
    <w:rsid w:val="004D6926"/>
    <w:rsid w:val="004E1993"/>
    <w:rsid w:val="004E39C8"/>
    <w:rsid w:val="004F2AD4"/>
    <w:rsid w:val="004F65F4"/>
    <w:rsid w:val="00501396"/>
    <w:rsid w:val="005062B9"/>
    <w:rsid w:val="005076C3"/>
    <w:rsid w:val="00512959"/>
    <w:rsid w:val="00512B4C"/>
    <w:rsid w:val="00530E10"/>
    <w:rsid w:val="005317A0"/>
    <w:rsid w:val="00536544"/>
    <w:rsid w:val="0053738E"/>
    <w:rsid w:val="00544178"/>
    <w:rsid w:val="00546FBE"/>
    <w:rsid w:val="00547BAE"/>
    <w:rsid w:val="00547EFC"/>
    <w:rsid w:val="005500B2"/>
    <w:rsid w:val="00553F60"/>
    <w:rsid w:val="0055678E"/>
    <w:rsid w:val="005571E1"/>
    <w:rsid w:val="00561147"/>
    <w:rsid w:val="00561171"/>
    <w:rsid w:val="00561C40"/>
    <w:rsid w:val="00563340"/>
    <w:rsid w:val="00567264"/>
    <w:rsid w:val="00571586"/>
    <w:rsid w:val="00571697"/>
    <w:rsid w:val="00580EE2"/>
    <w:rsid w:val="00583F27"/>
    <w:rsid w:val="005A0A53"/>
    <w:rsid w:val="005A3FCA"/>
    <w:rsid w:val="005B0B20"/>
    <w:rsid w:val="005B1AC3"/>
    <w:rsid w:val="005C3AF0"/>
    <w:rsid w:val="005C50C1"/>
    <w:rsid w:val="005C704D"/>
    <w:rsid w:val="005E295C"/>
    <w:rsid w:val="005E2E54"/>
    <w:rsid w:val="005E3E6F"/>
    <w:rsid w:val="005E4EB8"/>
    <w:rsid w:val="005F11D1"/>
    <w:rsid w:val="005F4603"/>
    <w:rsid w:val="006043D7"/>
    <w:rsid w:val="006065B2"/>
    <w:rsid w:val="00607F6E"/>
    <w:rsid w:val="006123E7"/>
    <w:rsid w:val="00620510"/>
    <w:rsid w:val="00625A15"/>
    <w:rsid w:val="00626BE8"/>
    <w:rsid w:val="00630331"/>
    <w:rsid w:val="00631CFA"/>
    <w:rsid w:val="006329D6"/>
    <w:rsid w:val="00633C46"/>
    <w:rsid w:val="006369B2"/>
    <w:rsid w:val="00645FF9"/>
    <w:rsid w:val="00647982"/>
    <w:rsid w:val="0065115A"/>
    <w:rsid w:val="0065381A"/>
    <w:rsid w:val="006538C1"/>
    <w:rsid w:val="0065553D"/>
    <w:rsid w:val="00655F4F"/>
    <w:rsid w:val="006615F2"/>
    <w:rsid w:val="006675C4"/>
    <w:rsid w:val="00680DAC"/>
    <w:rsid w:val="006907DF"/>
    <w:rsid w:val="00690953"/>
    <w:rsid w:val="00691857"/>
    <w:rsid w:val="00694477"/>
    <w:rsid w:val="006A0D89"/>
    <w:rsid w:val="006A2094"/>
    <w:rsid w:val="006A2B79"/>
    <w:rsid w:val="006A3965"/>
    <w:rsid w:val="006A6121"/>
    <w:rsid w:val="006A65F0"/>
    <w:rsid w:val="006B0931"/>
    <w:rsid w:val="006B331C"/>
    <w:rsid w:val="006B55D4"/>
    <w:rsid w:val="006D2239"/>
    <w:rsid w:val="006E2BAB"/>
    <w:rsid w:val="006E361D"/>
    <w:rsid w:val="006F1675"/>
    <w:rsid w:val="006F2AEA"/>
    <w:rsid w:val="006F56CF"/>
    <w:rsid w:val="0070799A"/>
    <w:rsid w:val="0072649C"/>
    <w:rsid w:val="0072702D"/>
    <w:rsid w:val="00736ACA"/>
    <w:rsid w:val="007410AC"/>
    <w:rsid w:val="0074119F"/>
    <w:rsid w:val="00741828"/>
    <w:rsid w:val="007506CC"/>
    <w:rsid w:val="0075433B"/>
    <w:rsid w:val="00755370"/>
    <w:rsid w:val="00761351"/>
    <w:rsid w:val="00773EF9"/>
    <w:rsid w:val="00774153"/>
    <w:rsid w:val="007743E7"/>
    <w:rsid w:val="0078309B"/>
    <w:rsid w:val="00784455"/>
    <w:rsid w:val="00787145"/>
    <w:rsid w:val="00790435"/>
    <w:rsid w:val="00793D4B"/>
    <w:rsid w:val="00796E2D"/>
    <w:rsid w:val="007A5470"/>
    <w:rsid w:val="007A56D1"/>
    <w:rsid w:val="007A7F18"/>
    <w:rsid w:val="007B08DD"/>
    <w:rsid w:val="007B7C6B"/>
    <w:rsid w:val="007C3E65"/>
    <w:rsid w:val="007C6631"/>
    <w:rsid w:val="007D6D04"/>
    <w:rsid w:val="007E4B41"/>
    <w:rsid w:val="007E6276"/>
    <w:rsid w:val="007F3343"/>
    <w:rsid w:val="007F6831"/>
    <w:rsid w:val="00804D47"/>
    <w:rsid w:val="008130D3"/>
    <w:rsid w:val="0082377A"/>
    <w:rsid w:val="0083039E"/>
    <w:rsid w:val="00832AB7"/>
    <w:rsid w:val="0083433C"/>
    <w:rsid w:val="0083547A"/>
    <w:rsid w:val="00835C51"/>
    <w:rsid w:val="00841E2C"/>
    <w:rsid w:val="00842810"/>
    <w:rsid w:val="00844322"/>
    <w:rsid w:val="00845A6C"/>
    <w:rsid w:val="008504C0"/>
    <w:rsid w:val="00851259"/>
    <w:rsid w:val="00870058"/>
    <w:rsid w:val="00872DCA"/>
    <w:rsid w:val="00873E9F"/>
    <w:rsid w:val="008871E1"/>
    <w:rsid w:val="008923FC"/>
    <w:rsid w:val="008955BF"/>
    <w:rsid w:val="008A026C"/>
    <w:rsid w:val="008B449D"/>
    <w:rsid w:val="008B6F03"/>
    <w:rsid w:val="008B763E"/>
    <w:rsid w:val="008C0125"/>
    <w:rsid w:val="008C0151"/>
    <w:rsid w:val="008C2499"/>
    <w:rsid w:val="008C374E"/>
    <w:rsid w:val="008D2C80"/>
    <w:rsid w:val="008D330A"/>
    <w:rsid w:val="008D37C8"/>
    <w:rsid w:val="008D3D5D"/>
    <w:rsid w:val="008D3EDD"/>
    <w:rsid w:val="008D5DE9"/>
    <w:rsid w:val="008D615B"/>
    <w:rsid w:val="008E062C"/>
    <w:rsid w:val="008E0BA8"/>
    <w:rsid w:val="008E7C36"/>
    <w:rsid w:val="008F539B"/>
    <w:rsid w:val="008F5B68"/>
    <w:rsid w:val="00902DDB"/>
    <w:rsid w:val="009102AC"/>
    <w:rsid w:val="00910C88"/>
    <w:rsid w:val="00911750"/>
    <w:rsid w:val="00913FA8"/>
    <w:rsid w:val="00916175"/>
    <w:rsid w:val="00921545"/>
    <w:rsid w:val="009245D5"/>
    <w:rsid w:val="00935B49"/>
    <w:rsid w:val="0093645C"/>
    <w:rsid w:val="00944580"/>
    <w:rsid w:val="00953564"/>
    <w:rsid w:val="00954F02"/>
    <w:rsid w:val="00963A67"/>
    <w:rsid w:val="0098509E"/>
    <w:rsid w:val="00987CE5"/>
    <w:rsid w:val="009953A3"/>
    <w:rsid w:val="0099730D"/>
    <w:rsid w:val="009A28F2"/>
    <w:rsid w:val="009A59E1"/>
    <w:rsid w:val="009A7F8A"/>
    <w:rsid w:val="009B168C"/>
    <w:rsid w:val="009B25CC"/>
    <w:rsid w:val="009B2717"/>
    <w:rsid w:val="009B713B"/>
    <w:rsid w:val="009C289F"/>
    <w:rsid w:val="009C2DF5"/>
    <w:rsid w:val="009C3397"/>
    <w:rsid w:val="009C57BA"/>
    <w:rsid w:val="009D02AB"/>
    <w:rsid w:val="009D22AD"/>
    <w:rsid w:val="009D2B7D"/>
    <w:rsid w:val="009D3340"/>
    <w:rsid w:val="009E0144"/>
    <w:rsid w:val="009E121A"/>
    <w:rsid w:val="009E22D0"/>
    <w:rsid w:val="009E3078"/>
    <w:rsid w:val="009E4B21"/>
    <w:rsid w:val="009F1345"/>
    <w:rsid w:val="00A000B5"/>
    <w:rsid w:val="00A0133F"/>
    <w:rsid w:val="00A1376F"/>
    <w:rsid w:val="00A244E0"/>
    <w:rsid w:val="00A2454F"/>
    <w:rsid w:val="00A33CBE"/>
    <w:rsid w:val="00A3678F"/>
    <w:rsid w:val="00A44E3F"/>
    <w:rsid w:val="00A464B4"/>
    <w:rsid w:val="00A5622F"/>
    <w:rsid w:val="00A60BB9"/>
    <w:rsid w:val="00A60FC1"/>
    <w:rsid w:val="00A61262"/>
    <w:rsid w:val="00A65ABB"/>
    <w:rsid w:val="00A6641D"/>
    <w:rsid w:val="00A66A32"/>
    <w:rsid w:val="00A705F8"/>
    <w:rsid w:val="00A7428F"/>
    <w:rsid w:val="00A84963"/>
    <w:rsid w:val="00A92F91"/>
    <w:rsid w:val="00A94F54"/>
    <w:rsid w:val="00A95BC7"/>
    <w:rsid w:val="00A96A2C"/>
    <w:rsid w:val="00A97F39"/>
    <w:rsid w:val="00A97FE6"/>
    <w:rsid w:val="00AA5608"/>
    <w:rsid w:val="00AB0659"/>
    <w:rsid w:val="00AB32DE"/>
    <w:rsid w:val="00AB3987"/>
    <w:rsid w:val="00AB49B5"/>
    <w:rsid w:val="00AD1FE5"/>
    <w:rsid w:val="00AD3FC6"/>
    <w:rsid w:val="00AD62A1"/>
    <w:rsid w:val="00AD73C7"/>
    <w:rsid w:val="00AE035C"/>
    <w:rsid w:val="00AE047E"/>
    <w:rsid w:val="00AE20E2"/>
    <w:rsid w:val="00AE3108"/>
    <w:rsid w:val="00AE3BA4"/>
    <w:rsid w:val="00AE4C66"/>
    <w:rsid w:val="00AF0DD8"/>
    <w:rsid w:val="00AF1FFB"/>
    <w:rsid w:val="00AF4452"/>
    <w:rsid w:val="00AF5AD6"/>
    <w:rsid w:val="00AF753B"/>
    <w:rsid w:val="00B05B75"/>
    <w:rsid w:val="00B104AD"/>
    <w:rsid w:val="00B13B46"/>
    <w:rsid w:val="00B21FC4"/>
    <w:rsid w:val="00B23D2E"/>
    <w:rsid w:val="00B24E9D"/>
    <w:rsid w:val="00B2683B"/>
    <w:rsid w:val="00B33EFD"/>
    <w:rsid w:val="00B3772B"/>
    <w:rsid w:val="00B42904"/>
    <w:rsid w:val="00B478A9"/>
    <w:rsid w:val="00B47A97"/>
    <w:rsid w:val="00B55C7A"/>
    <w:rsid w:val="00B578A2"/>
    <w:rsid w:val="00B6297B"/>
    <w:rsid w:val="00B654FB"/>
    <w:rsid w:val="00B723B1"/>
    <w:rsid w:val="00B75506"/>
    <w:rsid w:val="00B76727"/>
    <w:rsid w:val="00B769C9"/>
    <w:rsid w:val="00B8214F"/>
    <w:rsid w:val="00B83924"/>
    <w:rsid w:val="00B875B5"/>
    <w:rsid w:val="00B90CA9"/>
    <w:rsid w:val="00B913D6"/>
    <w:rsid w:val="00B93C27"/>
    <w:rsid w:val="00B96594"/>
    <w:rsid w:val="00BA5041"/>
    <w:rsid w:val="00BB1BEA"/>
    <w:rsid w:val="00BB42D5"/>
    <w:rsid w:val="00BB577B"/>
    <w:rsid w:val="00BC3084"/>
    <w:rsid w:val="00BC764B"/>
    <w:rsid w:val="00BD4714"/>
    <w:rsid w:val="00BE3239"/>
    <w:rsid w:val="00BE4974"/>
    <w:rsid w:val="00BE5263"/>
    <w:rsid w:val="00BF1B78"/>
    <w:rsid w:val="00BF1FBE"/>
    <w:rsid w:val="00BF4B2D"/>
    <w:rsid w:val="00BF5981"/>
    <w:rsid w:val="00C02156"/>
    <w:rsid w:val="00C024B0"/>
    <w:rsid w:val="00C02D50"/>
    <w:rsid w:val="00C1010C"/>
    <w:rsid w:val="00C21741"/>
    <w:rsid w:val="00C21E57"/>
    <w:rsid w:val="00C24150"/>
    <w:rsid w:val="00C2472C"/>
    <w:rsid w:val="00C27A50"/>
    <w:rsid w:val="00C3474A"/>
    <w:rsid w:val="00C40AA6"/>
    <w:rsid w:val="00C475FC"/>
    <w:rsid w:val="00C4782A"/>
    <w:rsid w:val="00C50B3C"/>
    <w:rsid w:val="00C50DC2"/>
    <w:rsid w:val="00C5428C"/>
    <w:rsid w:val="00C57342"/>
    <w:rsid w:val="00C61562"/>
    <w:rsid w:val="00C634CB"/>
    <w:rsid w:val="00C65A31"/>
    <w:rsid w:val="00C6697C"/>
    <w:rsid w:val="00C715DF"/>
    <w:rsid w:val="00C74CE9"/>
    <w:rsid w:val="00C823CA"/>
    <w:rsid w:val="00CA257B"/>
    <w:rsid w:val="00CA36FF"/>
    <w:rsid w:val="00CB005A"/>
    <w:rsid w:val="00CB088D"/>
    <w:rsid w:val="00CB110C"/>
    <w:rsid w:val="00CB5D9D"/>
    <w:rsid w:val="00CC58DD"/>
    <w:rsid w:val="00CC7BE3"/>
    <w:rsid w:val="00CD1E81"/>
    <w:rsid w:val="00CD3B5B"/>
    <w:rsid w:val="00CD41DD"/>
    <w:rsid w:val="00CD4C91"/>
    <w:rsid w:val="00CE0E2B"/>
    <w:rsid w:val="00CE1C85"/>
    <w:rsid w:val="00CE79DB"/>
    <w:rsid w:val="00CF1FAB"/>
    <w:rsid w:val="00CF2AD2"/>
    <w:rsid w:val="00D1029F"/>
    <w:rsid w:val="00D1047E"/>
    <w:rsid w:val="00D13DCD"/>
    <w:rsid w:val="00D144F4"/>
    <w:rsid w:val="00D16BF2"/>
    <w:rsid w:val="00D213F5"/>
    <w:rsid w:val="00D22B89"/>
    <w:rsid w:val="00D2575A"/>
    <w:rsid w:val="00D26CAD"/>
    <w:rsid w:val="00D302C2"/>
    <w:rsid w:val="00D338E9"/>
    <w:rsid w:val="00D355EF"/>
    <w:rsid w:val="00D35E52"/>
    <w:rsid w:val="00D425FD"/>
    <w:rsid w:val="00D461E3"/>
    <w:rsid w:val="00D54C1F"/>
    <w:rsid w:val="00D60FDE"/>
    <w:rsid w:val="00D61E0D"/>
    <w:rsid w:val="00D62BD6"/>
    <w:rsid w:val="00D71C19"/>
    <w:rsid w:val="00D74474"/>
    <w:rsid w:val="00D765BE"/>
    <w:rsid w:val="00D80AD2"/>
    <w:rsid w:val="00D80C01"/>
    <w:rsid w:val="00D91BA2"/>
    <w:rsid w:val="00D936E1"/>
    <w:rsid w:val="00D94141"/>
    <w:rsid w:val="00D946CB"/>
    <w:rsid w:val="00D954F5"/>
    <w:rsid w:val="00D95510"/>
    <w:rsid w:val="00D960C0"/>
    <w:rsid w:val="00DA4EBE"/>
    <w:rsid w:val="00DA56A6"/>
    <w:rsid w:val="00DA74B9"/>
    <w:rsid w:val="00DB1CF6"/>
    <w:rsid w:val="00DB42CA"/>
    <w:rsid w:val="00DC357A"/>
    <w:rsid w:val="00DC60E0"/>
    <w:rsid w:val="00DD10F6"/>
    <w:rsid w:val="00DD249B"/>
    <w:rsid w:val="00DD3233"/>
    <w:rsid w:val="00DD4F7B"/>
    <w:rsid w:val="00DE06B9"/>
    <w:rsid w:val="00DE1080"/>
    <w:rsid w:val="00DE6670"/>
    <w:rsid w:val="00DE6C95"/>
    <w:rsid w:val="00DF008C"/>
    <w:rsid w:val="00DF1DCE"/>
    <w:rsid w:val="00E0190F"/>
    <w:rsid w:val="00E24150"/>
    <w:rsid w:val="00E24251"/>
    <w:rsid w:val="00E2490A"/>
    <w:rsid w:val="00E252AC"/>
    <w:rsid w:val="00E259DC"/>
    <w:rsid w:val="00E275DE"/>
    <w:rsid w:val="00E32AB5"/>
    <w:rsid w:val="00E3519E"/>
    <w:rsid w:val="00E44463"/>
    <w:rsid w:val="00E45114"/>
    <w:rsid w:val="00E468D1"/>
    <w:rsid w:val="00E47133"/>
    <w:rsid w:val="00E50E48"/>
    <w:rsid w:val="00E51DB9"/>
    <w:rsid w:val="00E547A5"/>
    <w:rsid w:val="00E54FC9"/>
    <w:rsid w:val="00E65036"/>
    <w:rsid w:val="00E66333"/>
    <w:rsid w:val="00E74DD7"/>
    <w:rsid w:val="00E80241"/>
    <w:rsid w:val="00E96E57"/>
    <w:rsid w:val="00E97382"/>
    <w:rsid w:val="00EA0CC2"/>
    <w:rsid w:val="00EA1105"/>
    <w:rsid w:val="00EA2849"/>
    <w:rsid w:val="00EA7FD1"/>
    <w:rsid w:val="00EB6505"/>
    <w:rsid w:val="00EB6DD0"/>
    <w:rsid w:val="00EC7554"/>
    <w:rsid w:val="00EC77AE"/>
    <w:rsid w:val="00ED09B4"/>
    <w:rsid w:val="00ED0EDE"/>
    <w:rsid w:val="00ED139F"/>
    <w:rsid w:val="00ED3C38"/>
    <w:rsid w:val="00ED722B"/>
    <w:rsid w:val="00EE25A0"/>
    <w:rsid w:val="00EE585A"/>
    <w:rsid w:val="00EE6381"/>
    <w:rsid w:val="00F02242"/>
    <w:rsid w:val="00F02938"/>
    <w:rsid w:val="00F02D9A"/>
    <w:rsid w:val="00F04989"/>
    <w:rsid w:val="00F07BCD"/>
    <w:rsid w:val="00F11860"/>
    <w:rsid w:val="00F154E5"/>
    <w:rsid w:val="00F22E3E"/>
    <w:rsid w:val="00F23F5F"/>
    <w:rsid w:val="00F2620A"/>
    <w:rsid w:val="00F277B0"/>
    <w:rsid w:val="00F30DDC"/>
    <w:rsid w:val="00F34F30"/>
    <w:rsid w:val="00F35EA4"/>
    <w:rsid w:val="00F432B5"/>
    <w:rsid w:val="00F50B6F"/>
    <w:rsid w:val="00F53B3B"/>
    <w:rsid w:val="00F606EF"/>
    <w:rsid w:val="00F65A67"/>
    <w:rsid w:val="00F752F5"/>
    <w:rsid w:val="00F76E0C"/>
    <w:rsid w:val="00F834BB"/>
    <w:rsid w:val="00F84D18"/>
    <w:rsid w:val="00F855D5"/>
    <w:rsid w:val="00F87223"/>
    <w:rsid w:val="00F873EB"/>
    <w:rsid w:val="00F874E2"/>
    <w:rsid w:val="00F8753E"/>
    <w:rsid w:val="00F87F97"/>
    <w:rsid w:val="00F92072"/>
    <w:rsid w:val="00F97114"/>
    <w:rsid w:val="00FA020B"/>
    <w:rsid w:val="00FA2859"/>
    <w:rsid w:val="00FA3592"/>
    <w:rsid w:val="00FA7ECE"/>
    <w:rsid w:val="00FC02EC"/>
    <w:rsid w:val="00FC5AA9"/>
    <w:rsid w:val="00FC62F4"/>
    <w:rsid w:val="00FD3B25"/>
    <w:rsid w:val="00FD7232"/>
    <w:rsid w:val="00FE2F95"/>
    <w:rsid w:val="00FF0CAA"/>
    <w:rsid w:val="00FF1FE4"/>
    <w:rsid w:val="00FF3441"/>
    <w:rsid w:val="00FF5A84"/>
    <w:rsid w:val="00FF61AE"/>
    <w:rsid w:val="6334B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41DF"/>
  <w15:chartTrackingRefBased/>
  <w15:docId w15:val="{74627FEE-CCFD-4487-8F46-3BA91AEF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3E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F4"/>
    <w:pPr>
      <w:ind w:left="720"/>
      <w:contextualSpacing/>
    </w:pPr>
  </w:style>
  <w:style w:type="character" w:customStyle="1" w:styleId="Heading1Char">
    <w:name w:val="Heading 1 Char"/>
    <w:basedOn w:val="DefaultParagraphFont"/>
    <w:link w:val="Heading1"/>
    <w:uiPriority w:val="9"/>
    <w:rsid w:val="00DD32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1F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3E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unhideWhenUsed/>
    <w:rsid w:val="005611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171"/>
  </w:style>
  <w:style w:type="paragraph" w:styleId="Footer">
    <w:name w:val="footer"/>
    <w:basedOn w:val="Normal"/>
    <w:link w:val="FooterChar"/>
    <w:uiPriority w:val="99"/>
    <w:semiHidden/>
    <w:unhideWhenUsed/>
    <w:rsid w:val="00561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171"/>
  </w:style>
  <w:style w:type="paragraph" w:customStyle="1" w:styleId="Default">
    <w:name w:val="Default"/>
    <w:rsid w:val="001E53F0"/>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8C37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9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01A9"/>
    <w:rPr>
      <w:sz w:val="16"/>
      <w:szCs w:val="16"/>
    </w:rPr>
  </w:style>
  <w:style w:type="paragraph" w:styleId="CommentText">
    <w:name w:val="annotation text"/>
    <w:basedOn w:val="Normal"/>
    <w:link w:val="CommentTextChar"/>
    <w:uiPriority w:val="99"/>
    <w:semiHidden/>
    <w:unhideWhenUsed/>
    <w:rsid w:val="001C01A9"/>
    <w:pPr>
      <w:spacing w:line="240" w:lineRule="auto"/>
    </w:pPr>
    <w:rPr>
      <w:sz w:val="20"/>
      <w:szCs w:val="20"/>
    </w:rPr>
  </w:style>
  <w:style w:type="character" w:customStyle="1" w:styleId="CommentTextChar">
    <w:name w:val="Comment Text Char"/>
    <w:basedOn w:val="DefaultParagraphFont"/>
    <w:link w:val="CommentText"/>
    <w:uiPriority w:val="99"/>
    <w:semiHidden/>
    <w:rsid w:val="001C01A9"/>
    <w:rPr>
      <w:sz w:val="20"/>
      <w:szCs w:val="20"/>
    </w:rPr>
  </w:style>
  <w:style w:type="paragraph" w:styleId="CommentSubject">
    <w:name w:val="annotation subject"/>
    <w:basedOn w:val="CommentText"/>
    <w:next w:val="CommentText"/>
    <w:link w:val="CommentSubjectChar"/>
    <w:uiPriority w:val="99"/>
    <w:semiHidden/>
    <w:unhideWhenUsed/>
    <w:rsid w:val="001C01A9"/>
    <w:rPr>
      <w:b/>
      <w:bCs/>
    </w:rPr>
  </w:style>
  <w:style w:type="character" w:customStyle="1" w:styleId="CommentSubjectChar">
    <w:name w:val="Comment Subject Char"/>
    <w:basedOn w:val="CommentTextChar"/>
    <w:link w:val="CommentSubject"/>
    <w:uiPriority w:val="99"/>
    <w:semiHidden/>
    <w:rsid w:val="001C01A9"/>
    <w:rPr>
      <w:b/>
      <w:bCs/>
      <w:sz w:val="20"/>
      <w:szCs w:val="20"/>
    </w:rPr>
  </w:style>
  <w:style w:type="paragraph" w:styleId="Revision">
    <w:name w:val="Revision"/>
    <w:hidden/>
    <w:uiPriority w:val="99"/>
    <w:semiHidden/>
    <w:rsid w:val="00C65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Baggett</dc:creator>
  <cp:keywords/>
  <dc:description/>
  <cp:lastModifiedBy>Staci Beavers</cp:lastModifiedBy>
  <cp:revision>30</cp:revision>
  <cp:lastPrinted>2019-05-06T23:19:00Z</cp:lastPrinted>
  <dcterms:created xsi:type="dcterms:W3CDTF">2019-05-19T17:29:00Z</dcterms:created>
  <dcterms:modified xsi:type="dcterms:W3CDTF">2019-05-20T22:13:00Z</dcterms:modified>
</cp:coreProperties>
</file>