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6C48" w14:textId="77777777" w:rsidR="005A2406" w:rsidRDefault="005A2406"/>
    <w:tbl>
      <w:tblPr>
        <w:tblStyle w:val="TableGrid"/>
        <w:tblW w:w="14485" w:type="dxa"/>
        <w:tblInd w:w="-95" w:type="dxa"/>
        <w:tblLook w:val="04A0" w:firstRow="1" w:lastRow="0" w:firstColumn="1" w:lastColumn="0" w:noHBand="0" w:noVBand="1"/>
      </w:tblPr>
      <w:tblGrid>
        <w:gridCol w:w="2520"/>
        <w:gridCol w:w="377"/>
        <w:gridCol w:w="2578"/>
        <w:gridCol w:w="319"/>
        <w:gridCol w:w="2861"/>
        <w:gridCol w:w="36"/>
        <w:gridCol w:w="2844"/>
        <w:gridCol w:w="2950"/>
      </w:tblGrid>
      <w:tr w:rsidR="002507C1" w14:paraId="02B42FB9" w14:textId="603B5A02" w:rsidTr="26882B83">
        <w:trPr>
          <w:trHeight w:val="852"/>
        </w:trPr>
        <w:tc>
          <w:tcPr>
            <w:tcW w:w="2520" w:type="dxa"/>
            <w:tcBorders>
              <w:top w:val="single" w:sz="4" w:space="0" w:color="auto"/>
            </w:tcBorders>
            <w:shd w:val="clear" w:color="auto" w:fill="747070"/>
            <w:vAlign w:val="bottom"/>
          </w:tcPr>
          <w:p w14:paraId="14936872" w14:textId="77777777" w:rsidR="002507C1" w:rsidRDefault="7AE91931" w:rsidP="7AE91931">
            <w:pPr>
              <w:rPr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7AE91931">
              <w:rPr>
                <w:b/>
                <w:bCs/>
                <w:smallCaps/>
                <w:color w:val="FFFFFF" w:themeColor="background1"/>
                <w:sz w:val="28"/>
                <w:szCs w:val="28"/>
              </w:rPr>
              <w:t>Attribute</w:t>
            </w:r>
          </w:p>
          <w:p w14:paraId="772C2A5B" w14:textId="168F1F40" w:rsidR="005A207A" w:rsidRDefault="005A207A" w:rsidP="7AE91931">
            <w:pPr>
              <w:rPr>
                <w:b/>
                <w:bCs/>
                <w:smallCaps/>
                <w:color w:val="FFFFFF" w:themeColor="background1"/>
                <w:sz w:val="28"/>
                <w:szCs w:val="28"/>
              </w:rPr>
            </w:pPr>
          </w:p>
          <w:p w14:paraId="0BAE9E83" w14:textId="77777777" w:rsidR="00490CBC" w:rsidRDefault="00490CBC" w:rsidP="7AE91931">
            <w:pPr>
              <w:rPr>
                <w:b/>
                <w:bCs/>
                <w:smallCaps/>
                <w:color w:val="FFFFFF" w:themeColor="background1"/>
                <w:sz w:val="28"/>
                <w:szCs w:val="28"/>
              </w:rPr>
            </w:pPr>
          </w:p>
          <w:p w14:paraId="34BED9A1" w14:textId="386A7F8A" w:rsidR="005A207A" w:rsidRPr="00A60443" w:rsidRDefault="005A207A" w:rsidP="005A207A">
            <w:pPr>
              <w:jc w:val="right"/>
              <w:rPr>
                <w:b/>
                <w:bCs/>
                <w:smallCap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</w:tcBorders>
            <w:shd w:val="clear" w:color="auto" w:fill="747070"/>
          </w:tcPr>
          <w:p w14:paraId="331D0370" w14:textId="77777777" w:rsidR="005A207A" w:rsidRDefault="536BDB1C" w:rsidP="002E5E75">
            <w:pPr>
              <w:jc w:val="center"/>
              <w:rPr>
                <w:smallCaps/>
                <w:color w:val="FFFFFF" w:themeColor="background1"/>
              </w:rPr>
            </w:pPr>
            <w:r w:rsidRPr="536BDB1C">
              <w:rPr>
                <w:b/>
                <w:bCs/>
                <w:smallCaps/>
                <w:color w:val="FFFFFF" w:themeColor="background1"/>
                <w:sz w:val="24"/>
                <w:szCs w:val="24"/>
              </w:rPr>
              <w:t>Not Acceptable</w:t>
            </w:r>
            <w:r w:rsidR="00116120">
              <w:br/>
            </w:r>
            <w:r w:rsidRPr="005D6C86">
              <w:rPr>
                <w:smallCaps/>
                <w:color w:val="FFFFFF" w:themeColor="background1"/>
              </w:rPr>
              <w:t>(Needs significant revision)</w:t>
            </w:r>
          </w:p>
          <w:p w14:paraId="2165CA74" w14:textId="77777777" w:rsidR="00AE26CC" w:rsidRDefault="00AE26CC" w:rsidP="002E5E75">
            <w:pPr>
              <w:jc w:val="center"/>
              <w:rPr>
                <w:smallCaps/>
                <w:color w:val="FFFFFF" w:themeColor="background1"/>
              </w:rPr>
            </w:pPr>
          </w:p>
          <w:p w14:paraId="27F18662" w14:textId="2893E04D" w:rsidR="00AE26CC" w:rsidRPr="002E5E75" w:rsidRDefault="00AE26CC" w:rsidP="002E5E75">
            <w:pPr>
              <w:jc w:val="center"/>
              <w:rPr>
                <w:smallCaps/>
                <w:color w:val="FFFFFF" w:themeColor="background1"/>
              </w:rPr>
            </w:pPr>
          </w:p>
        </w:tc>
        <w:tc>
          <w:tcPr>
            <w:tcW w:w="3180" w:type="dxa"/>
            <w:gridSpan w:val="2"/>
            <w:shd w:val="clear" w:color="auto" w:fill="747070"/>
          </w:tcPr>
          <w:p w14:paraId="5B90A7A4" w14:textId="7E3DE330" w:rsidR="002507C1" w:rsidRPr="005D6C86" w:rsidRDefault="536BDB1C" w:rsidP="005A207A">
            <w:pPr>
              <w:jc w:val="center"/>
              <w:rPr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005D6C86">
              <w:rPr>
                <w:b/>
                <w:bCs/>
                <w:smallCaps/>
                <w:color w:val="FFFFFF" w:themeColor="background1"/>
                <w:sz w:val="24"/>
                <w:szCs w:val="24"/>
              </w:rPr>
              <w:t>Acceptable</w:t>
            </w:r>
          </w:p>
          <w:p w14:paraId="234F3D25" w14:textId="77777777" w:rsidR="005A207A" w:rsidRDefault="536BDB1C" w:rsidP="002E5E75">
            <w:pPr>
              <w:jc w:val="center"/>
              <w:rPr>
                <w:smallCaps/>
                <w:color w:val="FFFFFF" w:themeColor="background1"/>
              </w:rPr>
            </w:pPr>
            <w:r w:rsidRPr="005D6C86">
              <w:rPr>
                <w:smallCaps/>
                <w:color w:val="FFFFFF" w:themeColor="background1"/>
              </w:rPr>
              <w:t>(Basic elements are present; Needs revision)</w:t>
            </w:r>
          </w:p>
          <w:p w14:paraId="577C1F62" w14:textId="151FC653" w:rsidR="00AE26CC" w:rsidRPr="002E5E75" w:rsidRDefault="00AE26CC" w:rsidP="00AE26CC">
            <w:pPr>
              <w:jc w:val="center"/>
              <w:rPr>
                <w:smallCaps/>
                <w:color w:val="FFFFFF" w:themeColor="background1"/>
              </w:rPr>
            </w:pPr>
          </w:p>
        </w:tc>
        <w:tc>
          <w:tcPr>
            <w:tcW w:w="2880" w:type="dxa"/>
            <w:gridSpan w:val="2"/>
            <w:shd w:val="clear" w:color="auto" w:fill="747070"/>
          </w:tcPr>
          <w:p w14:paraId="74BC7CC2" w14:textId="0A9E7D6E" w:rsidR="002507C1" w:rsidRDefault="536BDB1C" w:rsidP="005A207A">
            <w:pPr>
              <w:jc w:val="center"/>
              <w:rPr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536BDB1C">
              <w:rPr>
                <w:b/>
                <w:bCs/>
                <w:smallCaps/>
                <w:color w:val="FFFFFF" w:themeColor="background1"/>
                <w:sz w:val="24"/>
                <w:szCs w:val="24"/>
              </w:rPr>
              <w:t>Good</w:t>
            </w:r>
          </w:p>
          <w:p w14:paraId="4FCCE684" w14:textId="244E6DA3" w:rsidR="005A207A" w:rsidRPr="002E5E75" w:rsidRDefault="034D2F93" w:rsidP="002E5E75">
            <w:pPr>
              <w:jc w:val="center"/>
            </w:pPr>
            <w:r w:rsidRPr="26882B83">
              <w:rPr>
                <w:smallCaps/>
                <w:color w:val="FFFFFF" w:themeColor="background1"/>
              </w:rPr>
              <w:t>(Most elements are present; Needs minor revision)</w:t>
            </w:r>
          </w:p>
        </w:tc>
        <w:tc>
          <w:tcPr>
            <w:tcW w:w="2950" w:type="dxa"/>
            <w:shd w:val="clear" w:color="auto" w:fill="747070"/>
          </w:tcPr>
          <w:p w14:paraId="20766CC4" w14:textId="7D6D4AA7" w:rsidR="002507C1" w:rsidRPr="005A207A" w:rsidRDefault="536BDB1C" w:rsidP="005A207A">
            <w:pPr>
              <w:jc w:val="center"/>
              <w:rPr>
                <w:b/>
                <w:bCs/>
                <w:smallCaps/>
                <w:color w:val="FFFFFF" w:themeColor="background1"/>
              </w:rPr>
            </w:pPr>
            <w:r w:rsidRPr="536BDB1C">
              <w:rPr>
                <w:b/>
                <w:bCs/>
                <w:smallCaps/>
                <w:color w:val="FFFFFF" w:themeColor="background1"/>
                <w:sz w:val="24"/>
                <w:szCs w:val="24"/>
              </w:rPr>
              <w:t>Excellent</w:t>
            </w:r>
          </w:p>
          <w:p w14:paraId="673A039C" w14:textId="77777777" w:rsidR="00490CBC" w:rsidRDefault="536BDB1C" w:rsidP="002E5E75">
            <w:pPr>
              <w:jc w:val="center"/>
              <w:rPr>
                <w:smallCaps/>
                <w:color w:val="FFFFFF" w:themeColor="background1"/>
              </w:rPr>
            </w:pPr>
            <w:r w:rsidRPr="000C3756">
              <w:rPr>
                <w:smallCaps/>
                <w:color w:val="FFFFFF" w:themeColor="background1"/>
              </w:rPr>
              <w:t>(All elements are present)</w:t>
            </w:r>
          </w:p>
          <w:p w14:paraId="7968F510" w14:textId="77777777" w:rsidR="00AE26CC" w:rsidRDefault="00AE26CC" w:rsidP="002E5E75">
            <w:pPr>
              <w:jc w:val="center"/>
              <w:rPr>
                <w:smallCaps/>
                <w:color w:val="FFFFFF" w:themeColor="background1"/>
              </w:rPr>
            </w:pPr>
          </w:p>
          <w:p w14:paraId="5FF8EA2C" w14:textId="1329E989" w:rsidR="00AE26CC" w:rsidRPr="002E5E75" w:rsidRDefault="00AE26CC" w:rsidP="002E5E75">
            <w:pPr>
              <w:jc w:val="center"/>
              <w:rPr>
                <w:smallCaps/>
                <w:color w:val="FFFFFF" w:themeColor="background1"/>
              </w:rPr>
            </w:pPr>
          </w:p>
        </w:tc>
      </w:tr>
      <w:tr w:rsidR="002507C1" w14:paraId="77C51F4E" w14:textId="6B3C85F4" w:rsidTr="26882B83">
        <w:trPr>
          <w:trHeight w:val="1744"/>
        </w:trPr>
        <w:tc>
          <w:tcPr>
            <w:tcW w:w="2520" w:type="dxa"/>
            <w:vAlign w:val="center"/>
          </w:tcPr>
          <w:p w14:paraId="5597708C" w14:textId="77777777" w:rsidR="002507C1" w:rsidRPr="00CC1287" w:rsidRDefault="002507C1" w:rsidP="002507C1">
            <w:pPr>
              <w:rPr>
                <w:b/>
                <w:sz w:val="26"/>
                <w:szCs w:val="26"/>
                <w:lang w:val="fr-FR"/>
              </w:rPr>
            </w:pPr>
            <w:r w:rsidRPr="00CC1287">
              <w:rPr>
                <w:b/>
                <w:sz w:val="26"/>
                <w:szCs w:val="26"/>
                <w:lang w:val="fr-FR"/>
              </w:rPr>
              <w:t>Message/Content:</w:t>
            </w:r>
          </w:p>
          <w:p w14:paraId="2DC58860" w14:textId="77777777" w:rsidR="002507C1" w:rsidRPr="00CC1287" w:rsidRDefault="002507C1" w:rsidP="002507C1">
            <w:pPr>
              <w:rPr>
                <w:lang w:val="fr-FR"/>
              </w:rPr>
            </w:pPr>
            <w:r w:rsidRPr="00CC1287">
              <w:rPr>
                <w:lang w:val="fr-FR"/>
              </w:rPr>
              <w:t>-Audience</w:t>
            </w:r>
          </w:p>
          <w:p w14:paraId="0E0D895E" w14:textId="77777777" w:rsidR="002507C1" w:rsidRPr="00CC1287" w:rsidRDefault="002507C1" w:rsidP="002507C1">
            <w:pPr>
              <w:rPr>
                <w:lang w:val="fr-FR"/>
              </w:rPr>
            </w:pPr>
            <w:r w:rsidRPr="00CC1287">
              <w:rPr>
                <w:lang w:val="fr-FR"/>
              </w:rPr>
              <w:t>-Purpose</w:t>
            </w:r>
          </w:p>
          <w:p w14:paraId="385BA15B" w14:textId="77777777" w:rsidR="002507C1" w:rsidRPr="00CC1287" w:rsidRDefault="002507C1" w:rsidP="002507C1">
            <w:pPr>
              <w:rPr>
                <w:lang w:val="fr-FR"/>
              </w:rPr>
            </w:pPr>
            <w:r w:rsidRPr="00CC1287">
              <w:rPr>
                <w:lang w:val="fr-FR"/>
              </w:rPr>
              <w:t>-Elaboration</w:t>
            </w:r>
          </w:p>
          <w:p w14:paraId="2E4A0177" w14:textId="77777777" w:rsidR="002507C1" w:rsidRPr="00CC1287" w:rsidRDefault="002507C1" w:rsidP="002507C1">
            <w:pPr>
              <w:rPr>
                <w:lang w:val="fr-FR"/>
              </w:rPr>
            </w:pPr>
            <w:r w:rsidRPr="00CC1287">
              <w:rPr>
                <w:lang w:val="fr-FR"/>
              </w:rPr>
              <w:t>-Support</w:t>
            </w:r>
          </w:p>
          <w:p w14:paraId="45AA98B2" w14:textId="77777777" w:rsidR="003D2729" w:rsidRDefault="002507C1" w:rsidP="002507C1">
            <w:r>
              <w:t>-Closure</w:t>
            </w:r>
          </w:p>
          <w:p w14:paraId="6827112A" w14:textId="380D5532" w:rsidR="00A20CB9" w:rsidRDefault="00A20CB9" w:rsidP="002507C1">
            <w:r>
              <w:t>-Consistency</w:t>
            </w:r>
          </w:p>
        </w:tc>
        <w:tc>
          <w:tcPr>
            <w:tcW w:w="2955" w:type="dxa"/>
            <w:gridSpan w:val="2"/>
            <w:vAlign w:val="center"/>
          </w:tcPr>
          <w:p w14:paraId="3DCA576B" w14:textId="05B95375" w:rsidR="002507C1" w:rsidRPr="00673833" w:rsidRDefault="3EBC9821" w:rsidP="3EBC9821">
            <w:pPr>
              <w:rPr>
                <w:sz w:val="20"/>
                <w:szCs w:val="20"/>
              </w:rPr>
            </w:pPr>
            <w:r w:rsidRPr="3EBC9821">
              <w:rPr>
                <w:sz w:val="20"/>
                <w:szCs w:val="20"/>
              </w:rPr>
              <w:t>Awareness of the audience is not present, is unclear, or fluctuates; purpose is vague; elaboration and support offered is missing or weak; conclusion missing or inadequate.</w:t>
            </w:r>
          </w:p>
        </w:tc>
        <w:tc>
          <w:tcPr>
            <w:tcW w:w="3180" w:type="dxa"/>
            <w:gridSpan w:val="2"/>
            <w:vAlign w:val="center"/>
          </w:tcPr>
          <w:p w14:paraId="0773CDEA" w14:textId="74BFBF9B" w:rsidR="3EBC9821" w:rsidRDefault="3EBC9821" w:rsidP="3EBC9821">
            <w:pPr>
              <w:rPr>
                <w:sz w:val="20"/>
                <w:szCs w:val="20"/>
              </w:rPr>
            </w:pPr>
          </w:p>
          <w:p w14:paraId="4FF988DC" w14:textId="15A18E02" w:rsidR="002507C1" w:rsidRPr="00804E1E" w:rsidRDefault="3EBC9821" w:rsidP="3EBC9821">
            <w:pPr>
              <w:rPr>
                <w:sz w:val="20"/>
                <w:szCs w:val="20"/>
              </w:rPr>
            </w:pPr>
            <w:r w:rsidRPr="3EBC9821">
              <w:rPr>
                <w:sz w:val="20"/>
                <w:szCs w:val="20"/>
              </w:rPr>
              <w:t xml:space="preserve">Writing is mostly focused on audience; purpose is present but could be clearer; thesis is not fully developed or fully supported throughout; lacks synthesis </w:t>
            </w:r>
            <w:r w:rsidRPr="3EBC9821">
              <w:rPr>
                <w:rFonts w:cs="Arial"/>
                <w:color w:val="000000" w:themeColor="text1"/>
                <w:sz w:val="20"/>
                <w:szCs w:val="20"/>
              </w:rPr>
              <w:t>or conclusion does not quite tie components together.</w:t>
            </w:r>
          </w:p>
          <w:p w14:paraId="0B79D5BE" w14:textId="5AA758B1" w:rsidR="002507C1" w:rsidRPr="00804E1E" w:rsidRDefault="002507C1" w:rsidP="3EBC9821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5C099C7C" w14:textId="0A5FF9A6" w:rsidR="002507C1" w:rsidRDefault="002507C1" w:rsidP="002507C1">
            <w:r>
              <w:rPr>
                <w:sz w:val="20"/>
                <w:szCs w:val="20"/>
              </w:rPr>
              <w:t>Writer acknowledges</w:t>
            </w:r>
            <w:r w:rsidRPr="00804E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reader and nature of the </w:t>
            </w:r>
            <w:r w:rsidRPr="00804E1E">
              <w:rPr>
                <w:sz w:val="20"/>
                <w:szCs w:val="20"/>
              </w:rPr>
              <w:t>audien</w:t>
            </w:r>
            <w:r>
              <w:rPr>
                <w:sz w:val="20"/>
                <w:szCs w:val="20"/>
              </w:rPr>
              <w:t>ce; p</w:t>
            </w:r>
            <w:r w:rsidRPr="00804E1E">
              <w:rPr>
                <w:sz w:val="20"/>
                <w:szCs w:val="20"/>
              </w:rPr>
              <w:t>urpose is evident but may need additional development</w:t>
            </w:r>
            <w:r>
              <w:rPr>
                <w:sz w:val="20"/>
                <w:szCs w:val="20"/>
              </w:rPr>
              <w:t xml:space="preserve"> and/or support</w:t>
            </w:r>
            <w:r w:rsidRPr="00804E1E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satisfactory conclusion, although it could be tighter.</w:t>
            </w:r>
            <w:r w:rsidRPr="00804E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0" w:type="dxa"/>
            <w:vAlign w:val="center"/>
          </w:tcPr>
          <w:p w14:paraId="0BEBD808" w14:textId="0CC70439" w:rsidR="002507C1" w:rsidRDefault="002507C1" w:rsidP="002507C1">
            <w:r>
              <w:rPr>
                <w:sz w:val="20"/>
                <w:szCs w:val="20"/>
              </w:rPr>
              <w:t>Writing is clearly focused on audience; purpose is evident; thesis is fully developed and supported throughout; synthesi</w:t>
            </w:r>
            <w:r w:rsidRPr="00285C60">
              <w:rPr>
                <w:sz w:val="20"/>
                <w:szCs w:val="20"/>
              </w:rPr>
              <w:t xml:space="preserve">s </w:t>
            </w:r>
            <w:r w:rsidRPr="00285C60">
              <w:rPr>
                <w:rFonts w:cs="Arial"/>
                <w:color w:val="000000"/>
                <w:sz w:val="20"/>
                <w:szCs w:val="20"/>
              </w:rPr>
              <w:t>or conclusion ties together the previous sections or components.</w:t>
            </w:r>
          </w:p>
        </w:tc>
      </w:tr>
      <w:tr w:rsidR="002507C1" w14:paraId="71FB3440" w14:textId="71CB5E14" w:rsidTr="26882B83">
        <w:trPr>
          <w:trHeight w:val="1744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04EE081" w14:textId="77777777" w:rsidR="002507C1" w:rsidRPr="00D61C8E" w:rsidRDefault="002507C1" w:rsidP="002507C1">
            <w:pPr>
              <w:rPr>
                <w:b/>
                <w:sz w:val="26"/>
                <w:szCs w:val="26"/>
              </w:rPr>
            </w:pPr>
            <w:r w:rsidRPr="00D61C8E">
              <w:rPr>
                <w:b/>
                <w:sz w:val="26"/>
                <w:szCs w:val="26"/>
              </w:rPr>
              <w:t>Language:</w:t>
            </w:r>
          </w:p>
          <w:p w14:paraId="4D07A7BA" w14:textId="77777777" w:rsidR="002507C1" w:rsidRDefault="002507C1" w:rsidP="002507C1">
            <w:r>
              <w:t>-Coherent and fluid</w:t>
            </w:r>
          </w:p>
          <w:p w14:paraId="39BA75DE" w14:textId="77777777" w:rsidR="002507C1" w:rsidRDefault="002507C1" w:rsidP="002507C1">
            <w:r>
              <w:t>-Efficient</w:t>
            </w:r>
          </w:p>
          <w:p w14:paraId="7BE126D6" w14:textId="7250F5CE" w:rsidR="003069DE" w:rsidRDefault="002507C1" w:rsidP="002507C1">
            <w:r>
              <w:t>-</w:t>
            </w:r>
            <w:r w:rsidR="003069DE">
              <w:t>Consistency/Accuracy</w:t>
            </w:r>
          </w:p>
          <w:p w14:paraId="4148A3AF" w14:textId="720E3C7B" w:rsidR="002507C1" w:rsidRDefault="003069DE" w:rsidP="002507C1">
            <w:r>
              <w:t>-</w:t>
            </w:r>
            <w:r w:rsidR="002507C1">
              <w:t>Mechanics</w:t>
            </w:r>
          </w:p>
          <w:p w14:paraId="1ABC48D8" w14:textId="77777777" w:rsidR="002507C1" w:rsidRDefault="002507C1" w:rsidP="002507C1">
            <w:r>
              <w:t>-Style</w:t>
            </w:r>
          </w:p>
        </w:tc>
        <w:tc>
          <w:tcPr>
            <w:tcW w:w="2955" w:type="dxa"/>
            <w:gridSpan w:val="2"/>
            <w:tcBorders>
              <w:bottom w:val="single" w:sz="4" w:space="0" w:color="auto"/>
            </w:tcBorders>
            <w:vAlign w:val="center"/>
          </w:tcPr>
          <w:p w14:paraId="2356574E" w14:textId="090E4A7D" w:rsidR="3EBC9821" w:rsidRDefault="3EBC9821" w:rsidP="3EBC9821">
            <w:pPr>
              <w:rPr>
                <w:sz w:val="20"/>
                <w:szCs w:val="20"/>
              </w:rPr>
            </w:pPr>
          </w:p>
          <w:p w14:paraId="5E4AD4DD" w14:textId="5DF7ECDB" w:rsidR="002507C1" w:rsidRPr="00804E1E" w:rsidRDefault="3EBC9821" w:rsidP="3EBC9821">
            <w:pPr>
              <w:rPr>
                <w:sz w:val="20"/>
                <w:szCs w:val="20"/>
              </w:rPr>
            </w:pPr>
            <w:r w:rsidRPr="3EBC9821">
              <w:rPr>
                <w:sz w:val="20"/>
                <w:szCs w:val="20"/>
              </w:rPr>
              <w:t xml:space="preserve">Writing lacks logical sequence; difficult to read/follow; </w:t>
            </w:r>
            <w:r w:rsidR="003069DE">
              <w:rPr>
                <w:sz w:val="20"/>
                <w:szCs w:val="20"/>
              </w:rPr>
              <w:t xml:space="preserve">inconsistent and/or inaccurate references; </w:t>
            </w:r>
            <w:r w:rsidRPr="3EBC9821">
              <w:rPr>
                <w:sz w:val="20"/>
                <w:szCs w:val="20"/>
              </w:rPr>
              <w:t>slang and/or incorrect word usage; Incorrect voice; significant errors in word usage, sentence structure, spel</w:t>
            </w:r>
            <w:r w:rsidR="00254949">
              <w:rPr>
                <w:sz w:val="20"/>
                <w:szCs w:val="20"/>
              </w:rPr>
              <w:t>ling, punctuation, etc.</w:t>
            </w:r>
          </w:p>
          <w:p w14:paraId="444338E5" w14:textId="47C67839" w:rsidR="002507C1" w:rsidRPr="00804E1E" w:rsidRDefault="002507C1" w:rsidP="3EBC9821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tcBorders>
              <w:bottom w:val="single" w:sz="4" w:space="0" w:color="auto"/>
            </w:tcBorders>
            <w:vAlign w:val="center"/>
          </w:tcPr>
          <w:p w14:paraId="7E18EB69" w14:textId="5BEA6402" w:rsidR="002507C1" w:rsidRPr="00804E1E" w:rsidRDefault="009C521E" w:rsidP="009C52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s</w:t>
            </w:r>
            <w:r w:rsidR="002E2B86">
              <w:rPr>
                <w:sz w:val="20"/>
                <w:szCs w:val="20"/>
              </w:rPr>
              <w:t>equence is adequate; may be too wordy</w:t>
            </w:r>
            <w:r>
              <w:rPr>
                <w:sz w:val="20"/>
                <w:szCs w:val="20"/>
              </w:rPr>
              <w:t xml:space="preserve"> or could use some refinement</w:t>
            </w:r>
            <w:r w:rsidR="002E2B86">
              <w:rPr>
                <w:sz w:val="20"/>
                <w:szCs w:val="20"/>
              </w:rPr>
              <w:t xml:space="preserve">; some use of slang or </w:t>
            </w:r>
            <w:r>
              <w:rPr>
                <w:sz w:val="20"/>
                <w:szCs w:val="20"/>
              </w:rPr>
              <w:t>somewhat</w:t>
            </w:r>
            <w:r w:rsidR="002E2B86">
              <w:rPr>
                <w:sz w:val="20"/>
                <w:szCs w:val="20"/>
              </w:rPr>
              <w:t xml:space="preserve"> informal; </w:t>
            </w:r>
            <w:r>
              <w:rPr>
                <w:sz w:val="20"/>
                <w:szCs w:val="20"/>
              </w:rPr>
              <w:t xml:space="preserve">some (but noticeable) </w:t>
            </w:r>
            <w:r w:rsidR="003069DE">
              <w:rPr>
                <w:sz w:val="20"/>
                <w:szCs w:val="20"/>
              </w:rPr>
              <w:t xml:space="preserve">inconsistencies, </w:t>
            </w:r>
            <w:r>
              <w:rPr>
                <w:sz w:val="20"/>
                <w:szCs w:val="20"/>
              </w:rPr>
              <w:t>spelling</w:t>
            </w:r>
            <w:r w:rsidR="003069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and grammar errors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14:paraId="1D0C0A7E" w14:textId="1EF91BAA" w:rsidR="002507C1" w:rsidRDefault="002507C1" w:rsidP="002507C1">
            <w:r>
              <w:rPr>
                <w:sz w:val="20"/>
                <w:szCs w:val="20"/>
              </w:rPr>
              <w:t>Writing follows logical sequence; word choice and vocabulary generally used correctly; may be minor errors, but do not distract from message.</w:t>
            </w:r>
          </w:p>
        </w:tc>
        <w:tc>
          <w:tcPr>
            <w:tcW w:w="2950" w:type="dxa"/>
            <w:tcBorders>
              <w:bottom w:val="single" w:sz="4" w:space="0" w:color="auto"/>
            </w:tcBorders>
            <w:vAlign w:val="center"/>
          </w:tcPr>
          <w:p w14:paraId="21E527CB" w14:textId="54E95F91" w:rsidR="002507C1" w:rsidRDefault="002507C1" w:rsidP="002507C1">
            <w:r>
              <w:rPr>
                <w:sz w:val="20"/>
                <w:szCs w:val="20"/>
              </w:rPr>
              <w:t>Writing demonstrates a sophisticated grasp of the language in terms of sentence structure and vocabulary; Fluid and concise; Relatively free from errors.</w:t>
            </w:r>
          </w:p>
        </w:tc>
      </w:tr>
      <w:tr w:rsidR="002507C1" w14:paraId="0A237593" w14:textId="6F345A67" w:rsidTr="26882B83">
        <w:trPr>
          <w:trHeight w:val="1744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4D106918" w14:textId="77777777" w:rsidR="002507C1" w:rsidRPr="00D61C8E" w:rsidRDefault="002507C1" w:rsidP="002507C1">
            <w:pPr>
              <w:rPr>
                <w:b/>
                <w:sz w:val="26"/>
                <w:szCs w:val="26"/>
              </w:rPr>
            </w:pPr>
            <w:r w:rsidRPr="00D61C8E">
              <w:rPr>
                <w:b/>
                <w:sz w:val="26"/>
                <w:szCs w:val="26"/>
              </w:rPr>
              <w:t>Format:</w:t>
            </w:r>
          </w:p>
          <w:p w14:paraId="099CA2A7" w14:textId="77777777" w:rsidR="002507C1" w:rsidRDefault="002507C1" w:rsidP="002507C1">
            <w:r>
              <w:t>-Structure</w:t>
            </w:r>
          </w:p>
          <w:p w14:paraId="5918877B" w14:textId="77777777" w:rsidR="002507C1" w:rsidRDefault="002507C1" w:rsidP="002507C1">
            <w:r>
              <w:t>-Layout</w:t>
            </w:r>
          </w:p>
          <w:p w14:paraId="1D1256F9" w14:textId="77777777" w:rsidR="002507C1" w:rsidRDefault="002507C1" w:rsidP="002507C1">
            <w:r>
              <w:t>-Citations and references</w:t>
            </w:r>
          </w:p>
        </w:tc>
        <w:tc>
          <w:tcPr>
            <w:tcW w:w="2955" w:type="dxa"/>
            <w:gridSpan w:val="2"/>
            <w:tcBorders>
              <w:bottom w:val="single" w:sz="4" w:space="0" w:color="auto"/>
            </w:tcBorders>
            <w:vAlign w:val="center"/>
          </w:tcPr>
          <w:p w14:paraId="639F4767" w14:textId="77777777" w:rsidR="002507C1" w:rsidRPr="00804E1E" w:rsidRDefault="002507C1" w:rsidP="00250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 is inconsistent or not clear; incorrect use of headings, bullet points, etc.; margins, spacing, font distract from message; citations missing, irrelevant, or incorrect. </w:t>
            </w:r>
          </w:p>
        </w:tc>
        <w:tc>
          <w:tcPr>
            <w:tcW w:w="3180" w:type="dxa"/>
            <w:gridSpan w:val="2"/>
            <w:tcBorders>
              <w:bottom w:val="single" w:sz="4" w:space="0" w:color="auto"/>
            </w:tcBorders>
            <w:vAlign w:val="center"/>
          </w:tcPr>
          <w:p w14:paraId="099FAFCF" w14:textId="1263D686" w:rsidR="3EBC9821" w:rsidRDefault="3EBC9821" w:rsidP="3EBC9821">
            <w:pPr>
              <w:rPr>
                <w:sz w:val="20"/>
                <w:szCs w:val="20"/>
              </w:rPr>
            </w:pPr>
          </w:p>
          <w:p w14:paraId="335B376D" w14:textId="28C9F864" w:rsidR="002507C1" w:rsidRPr="00804E1E" w:rsidRDefault="3EBC9821" w:rsidP="3EBC9821">
            <w:pPr>
              <w:rPr>
                <w:sz w:val="20"/>
                <w:szCs w:val="20"/>
              </w:rPr>
            </w:pPr>
            <w:r w:rsidRPr="3EBC9821">
              <w:rPr>
                <w:sz w:val="20"/>
                <w:szCs w:val="20"/>
              </w:rPr>
              <w:t>Format is mostly consistent but not quite professional; informal use of headings, bullet points, etc.; incorrect font (too large/small); citations are present but irrelevant or include too many errors</w:t>
            </w:r>
          </w:p>
          <w:p w14:paraId="6FF1F68B" w14:textId="298D3A1E" w:rsidR="002507C1" w:rsidRPr="00804E1E" w:rsidRDefault="002507C1" w:rsidP="3EBC98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14:paraId="308C1C39" w14:textId="55A711BD" w:rsidR="002507C1" w:rsidRDefault="002507C1" w:rsidP="002507C1">
            <w:r>
              <w:rPr>
                <w:sz w:val="20"/>
                <w:szCs w:val="20"/>
              </w:rPr>
              <w:t>Format is evident, professional, and consistent (most often); headings are simple and allow reader to navigate; citations are present and relevant with no (or few) errors.</w:t>
            </w:r>
          </w:p>
        </w:tc>
        <w:tc>
          <w:tcPr>
            <w:tcW w:w="2950" w:type="dxa"/>
            <w:tcBorders>
              <w:bottom w:val="single" w:sz="4" w:space="0" w:color="auto"/>
            </w:tcBorders>
            <w:vAlign w:val="center"/>
          </w:tcPr>
          <w:p w14:paraId="467D2272" w14:textId="18041DE3" w:rsidR="002507C1" w:rsidRDefault="002507C1" w:rsidP="002507C1">
            <w:r>
              <w:rPr>
                <w:sz w:val="20"/>
                <w:szCs w:val="20"/>
              </w:rPr>
              <w:t>Format supports or augments the writing; layout assists reader; headings, margins, fonts, etc. are used correctly and are relevant to the message; citations are insightful and correct.</w:t>
            </w:r>
          </w:p>
        </w:tc>
      </w:tr>
      <w:tr w:rsidR="003C6B7E" w14:paraId="5BD6C828" w14:textId="499F4129" w:rsidTr="00E727AF">
        <w:trPr>
          <w:trHeight w:val="926"/>
        </w:trPr>
        <w:tc>
          <w:tcPr>
            <w:tcW w:w="2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7F0BC" w14:textId="65F86434" w:rsidR="003C6B7E" w:rsidRPr="003C6B7E" w:rsidRDefault="003C6B7E" w:rsidP="009C521E">
            <w:pPr>
              <w:rPr>
                <w:sz w:val="26"/>
                <w:szCs w:val="26"/>
              </w:rPr>
            </w:pP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CB95C" w14:textId="5F60DB3F" w:rsidR="003C6B7E" w:rsidRPr="00A60443" w:rsidRDefault="003C6B7E" w:rsidP="002507C1">
            <w:pPr>
              <w:jc w:val="center"/>
              <w:rPr>
                <w:b/>
              </w:rPr>
            </w:pP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FEA48" w14:textId="77777777" w:rsidR="003C6B7E" w:rsidRPr="00A60443" w:rsidRDefault="003C6B7E" w:rsidP="002507C1">
            <w:pPr>
              <w:jc w:val="center"/>
              <w:rPr>
                <w:b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2BA4E0" w14:textId="77777777" w:rsidR="003C6B7E" w:rsidRPr="00A60443" w:rsidRDefault="003C6B7E" w:rsidP="002507C1">
            <w:pPr>
              <w:jc w:val="center"/>
              <w:rPr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7E29" w14:textId="0CDABDB5" w:rsidR="008C09A0" w:rsidRPr="00E727AF" w:rsidRDefault="00E727AF" w:rsidP="00E72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</w:tr>
    </w:tbl>
    <w:p w14:paraId="7C967BF8" w14:textId="77777777" w:rsidR="009C521E" w:rsidRDefault="009C521E" w:rsidP="00381ED5"/>
    <w:p w14:paraId="2234899F" w14:textId="77EF51D2" w:rsidR="00486AAA" w:rsidRPr="00486AAA" w:rsidRDefault="00486AAA" w:rsidP="00486AAA">
      <w:pPr>
        <w:rPr>
          <w:rFonts w:eastAsia="Times New Roman" w:cstheme="minorHAnsi"/>
          <w:b/>
          <w:sz w:val="28"/>
          <w:szCs w:val="28"/>
        </w:rPr>
      </w:pPr>
      <w:r w:rsidRPr="00486AAA">
        <w:rPr>
          <w:rFonts w:eastAsia="Times New Roman" w:cstheme="minorHAnsi"/>
          <w:b/>
          <w:sz w:val="28"/>
          <w:szCs w:val="28"/>
        </w:rPr>
        <w:lastRenderedPageBreak/>
        <w:t>Attributes and Definitions</w:t>
      </w:r>
    </w:p>
    <w:p w14:paraId="54906736" w14:textId="772F75E0" w:rsidR="00486AAA" w:rsidRPr="00486AAA" w:rsidRDefault="00486AAA" w:rsidP="00486AAA">
      <w:pPr>
        <w:rPr>
          <w:rFonts w:eastAsia="Times New Roman" w:cstheme="minorHAnsi"/>
          <w:b/>
          <w:u w:val="single"/>
        </w:rPr>
      </w:pPr>
      <w:r>
        <w:rPr>
          <w:rFonts w:eastAsia="Times New Roman" w:cstheme="minorHAnsi"/>
        </w:rPr>
        <w:br/>
      </w:r>
      <w:r w:rsidRPr="00486AAA">
        <w:rPr>
          <w:rFonts w:eastAsia="Times New Roman" w:cstheme="minorHAnsi"/>
          <w:b/>
          <w:u w:val="single"/>
        </w:rPr>
        <w:t>Message/Content</w:t>
      </w:r>
    </w:p>
    <w:p w14:paraId="03F65603" w14:textId="2A87DC3F" w:rsidR="00486AAA" w:rsidRPr="00486AAA" w:rsidRDefault="00486AAA" w:rsidP="26882B83">
      <w:pPr>
        <w:pStyle w:val="ListParagraph"/>
        <w:numPr>
          <w:ilvl w:val="0"/>
          <w:numId w:val="2"/>
        </w:numPr>
        <w:rPr>
          <w:rFonts w:eastAsia="Times New Roman"/>
        </w:rPr>
      </w:pPr>
      <w:r w:rsidRPr="26882B83">
        <w:rPr>
          <w:rFonts w:eastAsia="Times New Roman"/>
        </w:rPr>
        <w:t xml:space="preserve">Audience: </w:t>
      </w:r>
      <w:r w:rsidR="6790F20D" w:rsidRPr="26882B83">
        <w:rPr>
          <w:rFonts w:eastAsia="Times New Roman"/>
        </w:rPr>
        <w:t>W</w:t>
      </w:r>
      <w:r w:rsidRPr="26882B83">
        <w:rPr>
          <w:rFonts w:eastAsia="Times New Roman"/>
        </w:rPr>
        <w:t>riter understands and addresses the audience. This is shown by how the reader is engaged, the words chosen, etc.  For example, a message written for a general audience will avoid discipline-specific jargon.</w:t>
      </w:r>
    </w:p>
    <w:p w14:paraId="5138E962" w14:textId="5890F21B" w:rsidR="00486AAA" w:rsidRPr="00486AAA" w:rsidRDefault="00486AAA" w:rsidP="00AA3FC3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486AAA">
        <w:rPr>
          <w:rFonts w:eastAsia="Times New Roman" w:cstheme="minorHAnsi"/>
        </w:rPr>
        <w:t>Purpose: All writing has a purpose/goal; the reader should be able to identify what the writer’s purpose/goal is.</w:t>
      </w:r>
    </w:p>
    <w:p w14:paraId="42476BEA" w14:textId="23F8A002" w:rsidR="00486AAA" w:rsidRPr="00486AAA" w:rsidRDefault="00486AAA" w:rsidP="005101F6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486AAA">
        <w:rPr>
          <w:rFonts w:eastAsia="Times New Roman" w:cstheme="minorHAnsi"/>
        </w:rPr>
        <w:t>Elaboration: The message is fully developed and remains focused on the topic throughout. The writer uses compelling content to convey the writer’s perspective.</w:t>
      </w:r>
    </w:p>
    <w:p w14:paraId="23DD7333" w14:textId="76929256" w:rsidR="00486AAA" w:rsidRPr="00486AAA" w:rsidRDefault="00486AAA" w:rsidP="00B13C7E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486AAA">
        <w:rPr>
          <w:rFonts w:eastAsia="Times New Roman" w:cstheme="minorHAnsi"/>
        </w:rPr>
        <w:t>Support: Examples, illustrations, and sources are used to clarify and persuade. The supporting information should be relevant, credible, and clearly related to the message and its subcomponents.</w:t>
      </w:r>
    </w:p>
    <w:p w14:paraId="56E1C100" w14:textId="728A3FAB" w:rsidR="00486AAA" w:rsidRDefault="00486AAA" w:rsidP="00800E20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Closure:</w:t>
      </w:r>
      <w:r w:rsidR="00372832" w:rsidRPr="00372832">
        <w:rPr>
          <w:rFonts w:eastAsia="Times New Roman" w:cstheme="minorHAnsi"/>
        </w:rPr>
        <w:t xml:space="preserve"> </w:t>
      </w:r>
      <w:r w:rsidRPr="00486AAA">
        <w:rPr>
          <w:rFonts w:eastAsia="Times New Roman" w:cstheme="minorHAnsi"/>
        </w:rPr>
        <w:t>The writing provides some form of synthesis or a conclusion that ties together the previous sections or components of the message.</w:t>
      </w:r>
    </w:p>
    <w:p w14:paraId="3CB98187" w14:textId="74F1F30A" w:rsidR="00A20CB9" w:rsidRPr="00486AAA" w:rsidRDefault="00A20CB9" w:rsidP="00800E20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>
        <w:rPr>
          <w:rFonts w:eastAsia="Times New Roman" w:cstheme="minorHAnsi"/>
        </w:rPr>
        <w:t>Consistency: Writer maintains same tone, purpose, focus, etc.</w:t>
      </w:r>
    </w:p>
    <w:p w14:paraId="2EAE9554" w14:textId="77777777" w:rsidR="00372832" w:rsidRDefault="00372832" w:rsidP="00486AAA">
      <w:pPr>
        <w:rPr>
          <w:rFonts w:eastAsia="Times New Roman" w:cstheme="minorHAnsi"/>
        </w:rPr>
      </w:pPr>
    </w:p>
    <w:p w14:paraId="2DB5FA70" w14:textId="2D90FFB5" w:rsidR="00486AAA" w:rsidRPr="00486AAA" w:rsidRDefault="00486AAA" w:rsidP="00486AAA">
      <w:pPr>
        <w:rPr>
          <w:rFonts w:eastAsia="Times New Roman" w:cstheme="minorHAnsi"/>
          <w:b/>
          <w:u w:val="single"/>
        </w:rPr>
      </w:pPr>
      <w:r w:rsidRPr="00486AAA">
        <w:rPr>
          <w:rFonts w:eastAsia="Times New Roman" w:cstheme="minorHAnsi"/>
          <w:b/>
          <w:u w:val="single"/>
        </w:rPr>
        <w:t>Language</w:t>
      </w:r>
    </w:p>
    <w:p w14:paraId="4065E98F" w14:textId="19DE019F" w:rsidR="00486AAA" w:rsidRPr="00486AAA" w:rsidRDefault="00486AAA" w:rsidP="00586BE6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Coherent and F</w:t>
      </w:r>
      <w:r w:rsidRPr="00486AAA">
        <w:rPr>
          <w:rFonts w:eastAsia="Times New Roman" w:cstheme="minorHAnsi"/>
        </w:rPr>
        <w:t>luid:</w:t>
      </w:r>
      <w:r w:rsidR="00372832" w:rsidRPr="00372832">
        <w:rPr>
          <w:rFonts w:eastAsia="Times New Roman" w:cstheme="minorHAnsi"/>
        </w:rPr>
        <w:t xml:space="preserve"> </w:t>
      </w:r>
      <w:r w:rsidRPr="00486AAA">
        <w:rPr>
          <w:rFonts w:eastAsia="Times New Roman" w:cstheme="minorHAnsi"/>
        </w:rPr>
        <w:t>Main ideas and meaning are easy to read, follow, and understand. Writing connects ideas in a fluid and comprehensible way. Writing uses language/vocabulary accurately and is understandable by the intended audience.</w:t>
      </w:r>
    </w:p>
    <w:p w14:paraId="5F3ADA79" w14:textId="617E3910" w:rsidR="00486AAA" w:rsidRPr="003069DE" w:rsidRDefault="00486AAA" w:rsidP="00265F65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3069DE">
        <w:rPr>
          <w:rFonts w:eastAsia="Times New Roman" w:cstheme="minorHAnsi"/>
        </w:rPr>
        <w:t>Efficient:</w:t>
      </w:r>
      <w:r w:rsidR="00372832" w:rsidRPr="003069DE">
        <w:rPr>
          <w:rFonts w:eastAsia="Times New Roman" w:cstheme="minorHAnsi"/>
        </w:rPr>
        <w:t xml:space="preserve"> </w:t>
      </w:r>
      <w:r w:rsidRPr="003069DE">
        <w:rPr>
          <w:rFonts w:eastAsia="Times New Roman" w:cstheme="minorHAnsi"/>
        </w:rPr>
        <w:t>Writing is concise and to-the-point.</w:t>
      </w:r>
    </w:p>
    <w:p w14:paraId="397A6F88" w14:textId="10152051" w:rsidR="003069DE" w:rsidRPr="003069DE" w:rsidRDefault="003069DE" w:rsidP="003069DE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3069DE">
        <w:rPr>
          <w:rFonts w:asciiTheme="minorHAnsi" w:hAnsiTheme="minorHAnsi" w:cstheme="minorHAnsi"/>
          <w:sz w:val="22"/>
          <w:szCs w:val="22"/>
        </w:rPr>
        <w:t xml:space="preserve">Consistency/Accuracy: </w:t>
      </w:r>
      <w:r w:rsidRPr="003069DE">
        <w:rPr>
          <w:rStyle w:val="normaltextrun"/>
          <w:rFonts w:asciiTheme="minorHAnsi" w:hAnsiTheme="minorHAnsi" w:cstheme="minorHAnsi"/>
          <w:sz w:val="22"/>
          <w:szCs w:val="22"/>
        </w:rPr>
        <w:t xml:space="preserve">Writer pays attention to references, consistently using the same and accurate reference throughout (U.S. or United States, Nov. </w:t>
      </w:r>
      <w:r>
        <w:rPr>
          <w:rStyle w:val="normaltextrun"/>
          <w:rFonts w:asciiTheme="minorHAnsi" w:hAnsiTheme="minorHAnsi" w:cstheme="minorHAnsi"/>
          <w:sz w:val="22"/>
          <w:szCs w:val="22"/>
        </w:rPr>
        <w:br/>
        <w:t xml:space="preserve">       </w:t>
      </w:r>
      <w:r w:rsidRPr="003069DE">
        <w:rPr>
          <w:rStyle w:val="normaltextrun"/>
          <w:rFonts w:asciiTheme="minorHAnsi" w:hAnsiTheme="minorHAnsi" w:cstheme="minorHAnsi"/>
          <w:sz w:val="22"/>
          <w:szCs w:val="22"/>
        </w:rPr>
        <w:t>or November, etc.)</w:t>
      </w:r>
      <w:r w:rsidR="00A20CB9">
        <w:rPr>
          <w:rStyle w:val="normaltextrun"/>
          <w:rFonts w:asciiTheme="minorHAnsi" w:hAnsiTheme="minorHAnsi" w:cstheme="minorHAnsi"/>
          <w:sz w:val="22"/>
          <w:szCs w:val="22"/>
        </w:rPr>
        <w:t>. Writer has taken time to avoid simple typos and errors in punctuation and spelling (their/there or to/too).</w:t>
      </w:r>
      <w:r w:rsidRPr="003069DE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3069DE">
        <w:rPr>
          <w:rFonts w:cstheme="minorHAnsi"/>
        </w:rPr>
        <w:t xml:space="preserve"> </w:t>
      </w:r>
    </w:p>
    <w:p w14:paraId="5217A298" w14:textId="4A0B95B0" w:rsidR="00486AAA" w:rsidRPr="00486AAA" w:rsidRDefault="00486AAA" w:rsidP="00E94DFD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Style:</w:t>
      </w:r>
      <w:r w:rsidR="00372832" w:rsidRPr="00372832">
        <w:rPr>
          <w:rFonts w:eastAsia="Times New Roman" w:cstheme="minorHAnsi"/>
        </w:rPr>
        <w:t xml:space="preserve"> </w:t>
      </w:r>
      <w:r w:rsidRPr="00486AAA">
        <w:rPr>
          <w:rFonts w:eastAsia="Times New Roman" w:cstheme="minorHAnsi"/>
        </w:rPr>
        <w:t>Writer uses appropriate voice (active or passive) and point of view (first, second, third person).</w:t>
      </w:r>
    </w:p>
    <w:p w14:paraId="4A90294A" w14:textId="2A6A0F25" w:rsidR="00486AAA" w:rsidRPr="00486AAA" w:rsidRDefault="00486AAA" w:rsidP="00885065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Mechanics:</w:t>
      </w:r>
      <w:r w:rsidR="00372832" w:rsidRPr="00372832">
        <w:rPr>
          <w:rFonts w:eastAsia="Times New Roman" w:cstheme="minorHAnsi"/>
        </w:rPr>
        <w:t xml:space="preserve"> </w:t>
      </w:r>
      <w:r w:rsidRPr="00486AAA">
        <w:rPr>
          <w:rFonts w:eastAsia="Times New Roman" w:cstheme="minorHAnsi"/>
        </w:rPr>
        <w:t>Grammar, spelling, punctuation, and capitalization abide by conventions of standard written English.</w:t>
      </w:r>
      <w:r w:rsidR="00372832" w:rsidRPr="00372832">
        <w:rPr>
          <w:rFonts w:eastAsia="Times New Roman" w:cstheme="minorHAnsi"/>
        </w:rPr>
        <w:t xml:space="preserve"> </w:t>
      </w:r>
      <w:r w:rsidRPr="00486AAA">
        <w:rPr>
          <w:rFonts w:eastAsia="Times New Roman" w:cstheme="minorHAnsi"/>
        </w:rPr>
        <w:t xml:space="preserve">Numbers (using words and numerals to represent numbers) abide by conventions of business </w:t>
      </w:r>
      <w:r w:rsidR="00A20CB9">
        <w:rPr>
          <w:rFonts w:eastAsia="Times New Roman" w:cstheme="minorHAnsi"/>
        </w:rPr>
        <w:t xml:space="preserve">and professional academic </w:t>
      </w:r>
      <w:r w:rsidRPr="00486AAA">
        <w:rPr>
          <w:rFonts w:eastAsia="Times New Roman" w:cstheme="minorHAnsi"/>
        </w:rPr>
        <w:t xml:space="preserve">writing. </w:t>
      </w:r>
    </w:p>
    <w:p w14:paraId="6AAF2836" w14:textId="77777777" w:rsidR="00372832" w:rsidRDefault="00372832" w:rsidP="00486AAA">
      <w:pPr>
        <w:rPr>
          <w:rFonts w:eastAsia="Times New Roman" w:cstheme="minorHAnsi"/>
        </w:rPr>
      </w:pPr>
    </w:p>
    <w:p w14:paraId="178CE682" w14:textId="7AE2D26A" w:rsidR="00486AAA" w:rsidRPr="00486AAA" w:rsidRDefault="00486AAA" w:rsidP="00486AAA">
      <w:pPr>
        <w:rPr>
          <w:rFonts w:eastAsia="Times New Roman" w:cstheme="minorHAnsi"/>
          <w:b/>
          <w:u w:val="single"/>
        </w:rPr>
      </w:pPr>
      <w:r w:rsidRPr="00486AAA">
        <w:rPr>
          <w:rFonts w:eastAsia="Times New Roman" w:cstheme="minorHAnsi"/>
          <w:b/>
          <w:u w:val="single"/>
        </w:rPr>
        <w:t>Format</w:t>
      </w:r>
    </w:p>
    <w:p w14:paraId="1373CEEA" w14:textId="77777777" w:rsidR="00486AAA" w:rsidRPr="00372832" w:rsidRDefault="00486AAA" w:rsidP="00372832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Formatting is professional, consistent, and easy to navigate.</w:t>
      </w:r>
    </w:p>
    <w:p w14:paraId="09271DA3" w14:textId="7823E01E" w:rsidR="00486AAA" w:rsidRPr="00486AAA" w:rsidRDefault="00486AAA" w:rsidP="00142D42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Margins, line spacing, and font selection and format are appropriate for the type of w</w:t>
      </w:r>
      <w:r w:rsidRPr="00486AAA">
        <w:rPr>
          <w:rFonts w:eastAsia="Times New Roman" w:cstheme="minorHAnsi"/>
        </w:rPr>
        <w:t>riting.</w:t>
      </w:r>
    </w:p>
    <w:p w14:paraId="52D2D10F" w14:textId="77777777" w:rsidR="00372832" w:rsidRDefault="00486AAA" w:rsidP="00486AAA">
      <w:pPr>
        <w:pStyle w:val="ListParagraph"/>
        <w:numPr>
          <w:ilvl w:val="0"/>
          <w:numId w:val="4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The following apply as needed:</w:t>
      </w:r>
    </w:p>
    <w:p w14:paraId="6EB02553" w14:textId="77777777" w:rsidR="00372832" w:rsidRDefault="00486AAA" w:rsidP="00B66028">
      <w:pPr>
        <w:pStyle w:val="ListParagraph"/>
        <w:numPr>
          <w:ilvl w:val="1"/>
          <w:numId w:val="4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 xml:space="preserve">Headings are effectively used to help the reader navigate the document; they introduce and </w:t>
      </w:r>
      <w:r w:rsidRPr="00486AAA">
        <w:rPr>
          <w:rFonts w:eastAsia="Times New Roman" w:cstheme="minorHAnsi"/>
        </w:rPr>
        <w:t>describe ideas contained in sections.</w:t>
      </w:r>
    </w:p>
    <w:p w14:paraId="37AF5803" w14:textId="77777777" w:rsidR="00372832" w:rsidRDefault="00486AAA" w:rsidP="00372170">
      <w:pPr>
        <w:pStyle w:val="ListParagraph"/>
        <w:numPr>
          <w:ilvl w:val="1"/>
          <w:numId w:val="4"/>
        </w:numPr>
        <w:rPr>
          <w:rFonts w:eastAsia="Times New Roman" w:cstheme="minorHAnsi"/>
        </w:rPr>
      </w:pPr>
      <w:r w:rsidRPr="00486AAA">
        <w:rPr>
          <w:rFonts w:eastAsia="Times New Roman" w:cstheme="minorHAnsi"/>
        </w:rPr>
        <w:t>Bullet points and numbered lists are appropriately used to organize and present key ideas.</w:t>
      </w:r>
    </w:p>
    <w:p w14:paraId="387EBB42" w14:textId="77777777" w:rsidR="00372832" w:rsidRDefault="00486AAA" w:rsidP="003615CC">
      <w:pPr>
        <w:pStyle w:val="ListParagraph"/>
        <w:numPr>
          <w:ilvl w:val="1"/>
          <w:numId w:val="4"/>
        </w:numPr>
        <w:rPr>
          <w:rFonts w:eastAsia="Times New Roman" w:cstheme="minorHAnsi"/>
        </w:rPr>
      </w:pPr>
      <w:r w:rsidRPr="00486AAA">
        <w:rPr>
          <w:rFonts w:eastAsia="Times New Roman" w:cstheme="minorHAnsi"/>
        </w:rPr>
        <w:t>Cover page, table of contents, and page numbers abide by conventions of business writing.</w:t>
      </w:r>
    </w:p>
    <w:p w14:paraId="0C0E6105" w14:textId="77777777" w:rsidR="00372832" w:rsidRDefault="00486AAA" w:rsidP="00987ABF">
      <w:pPr>
        <w:pStyle w:val="ListParagraph"/>
        <w:numPr>
          <w:ilvl w:val="1"/>
          <w:numId w:val="4"/>
        </w:numPr>
        <w:rPr>
          <w:rFonts w:eastAsia="Times New Roman" w:cstheme="minorHAnsi"/>
        </w:rPr>
      </w:pPr>
      <w:r w:rsidRPr="00486AAA">
        <w:rPr>
          <w:rFonts w:eastAsia="Times New Roman" w:cstheme="minorHAnsi"/>
        </w:rPr>
        <w:t xml:space="preserve">Illustrations are appropriately formatted, numbered, and titled. </w:t>
      </w:r>
    </w:p>
    <w:p w14:paraId="6A779222" w14:textId="7B28373B" w:rsidR="00486AAA" w:rsidRDefault="00486AAA" w:rsidP="00486AAA">
      <w:pPr>
        <w:pStyle w:val="ListParagraph"/>
        <w:numPr>
          <w:ilvl w:val="1"/>
          <w:numId w:val="4"/>
        </w:numPr>
        <w:rPr>
          <w:rFonts w:eastAsia="Times New Roman" w:cstheme="minorHAnsi"/>
        </w:rPr>
      </w:pPr>
      <w:r w:rsidRPr="00486AAA">
        <w:rPr>
          <w:rFonts w:eastAsia="Times New Roman" w:cstheme="minorHAnsi"/>
        </w:rPr>
        <w:t xml:space="preserve">Citations and references abide by conventions of an accepted formatting guide (e.g., APA, MLA, </w:t>
      </w:r>
      <w:r w:rsidR="00372832">
        <w:rPr>
          <w:rFonts w:eastAsia="Times New Roman" w:cstheme="minorHAnsi"/>
        </w:rPr>
        <w:t>Ch</w:t>
      </w:r>
      <w:r w:rsidRPr="00486AAA">
        <w:rPr>
          <w:rFonts w:eastAsia="Times New Roman" w:cstheme="minorHAnsi"/>
        </w:rPr>
        <w:t xml:space="preserve">icago). </w:t>
      </w:r>
    </w:p>
    <w:p w14:paraId="68672781" w14:textId="07F3CF06" w:rsidR="00486AAA" w:rsidRPr="00372832" w:rsidRDefault="00486AAA" w:rsidP="00486AAA">
      <w:pPr>
        <w:pStyle w:val="ListParagraph"/>
        <w:numPr>
          <w:ilvl w:val="2"/>
          <w:numId w:val="4"/>
        </w:numPr>
        <w:rPr>
          <w:rFonts w:eastAsia="Times New Roman" w:cstheme="minorHAnsi"/>
        </w:rPr>
      </w:pPr>
      <w:r w:rsidRPr="00372832">
        <w:rPr>
          <w:rFonts w:eastAsia="Times New Roman" w:cstheme="minorHAnsi"/>
        </w:rPr>
        <w:t>Citation help: http://www.citationmachine.net</w:t>
      </w:r>
    </w:p>
    <w:p w14:paraId="34B3C538" w14:textId="77777777" w:rsidR="00486AAA" w:rsidRPr="00486AAA" w:rsidRDefault="00486AAA" w:rsidP="00486AAA">
      <w:pPr>
        <w:rPr>
          <w:rFonts w:cstheme="minorHAnsi"/>
        </w:rPr>
      </w:pPr>
    </w:p>
    <w:sectPr w:rsidR="00486AAA" w:rsidRPr="00486AAA" w:rsidSect="00381ED5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60F6" w14:textId="77777777" w:rsidR="00BA540D" w:rsidRDefault="00BA540D" w:rsidP="005A2406">
      <w:r>
        <w:separator/>
      </w:r>
    </w:p>
  </w:endnote>
  <w:endnote w:type="continuationSeparator" w:id="0">
    <w:p w14:paraId="63FBB2AC" w14:textId="77777777" w:rsidR="00BA540D" w:rsidRDefault="00BA540D" w:rsidP="005A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2439" w14:textId="6704E60F" w:rsidR="00385E9D" w:rsidRPr="00385E9D" w:rsidRDefault="00385E9D" w:rsidP="00385E9D">
    <w:pPr>
      <w:pStyle w:val="Footer"/>
      <w:jc w:val="right"/>
      <w:rPr>
        <w:sz w:val="16"/>
        <w:szCs w:val="16"/>
      </w:rPr>
    </w:pPr>
    <w:r w:rsidRPr="00385E9D">
      <w:rPr>
        <w:sz w:val="16"/>
        <w:szCs w:val="16"/>
      </w:rPr>
      <w:t>Rev. F2025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74F5" w14:textId="77777777" w:rsidR="00BA540D" w:rsidRDefault="00BA540D" w:rsidP="005A2406">
      <w:r>
        <w:separator/>
      </w:r>
    </w:p>
  </w:footnote>
  <w:footnote w:type="continuationSeparator" w:id="0">
    <w:p w14:paraId="689B402A" w14:textId="77777777" w:rsidR="00BA540D" w:rsidRDefault="00BA540D" w:rsidP="005A2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9571" w14:textId="1B2FE58F" w:rsidR="00385E9D" w:rsidRPr="008A61B4" w:rsidRDefault="00385E9D" w:rsidP="00385E9D">
    <w:pPr>
      <w:pStyle w:val="Header"/>
      <w:jc w:val="center"/>
      <w:rPr>
        <w:b/>
        <w:bCs/>
        <w:sz w:val="28"/>
        <w:szCs w:val="28"/>
      </w:rPr>
    </w:pPr>
    <w:r>
      <w:t>CSUSM – College of Business Administration</w:t>
    </w:r>
    <w:r>
      <w:br/>
    </w:r>
    <w:r>
      <w:rPr>
        <w:b/>
        <w:bCs/>
        <w:sz w:val="28"/>
        <w:szCs w:val="28"/>
      </w:rPr>
      <w:t>Writing</w:t>
    </w:r>
    <w:r w:rsidRPr="008A61B4">
      <w:rPr>
        <w:b/>
        <w:bCs/>
        <w:sz w:val="28"/>
        <w:szCs w:val="28"/>
      </w:rPr>
      <w:t xml:space="preserve"> Rubric</w:t>
    </w:r>
  </w:p>
  <w:p w14:paraId="3BF48184" w14:textId="77777777" w:rsidR="00385E9D" w:rsidRDefault="00385E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4067E"/>
    <w:multiLevelType w:val="hybridMultilevel"/>
    <w:tmpl w:val="5A7CACC6"/>
    <w:lvl w:ilvl="0" w:tplc="A31A8D5A">
      <w:start w:val="1"/>
      <w:numFmt w:val="bullet"/>
      <w:lvlText w:val="-"/>
      <w:lvlJc w:val="left"/>
      <w:pPr>
        <w:ind w:left="820" w:hanging="361"/>
      </w:pPr>
      <w:rPr>
        <w:rFonts w:ascii="Arial" w:eastAsia="Arial" w:hAnsi="Arial" w:hint="default"/>
        <w:sz w:val="22"/>
        <w:szCs w:val="22"/>
      </w:rPr>
    </w:lvl>
    <w:lvl w:ilvl="1" w:tplc="4CDE6280">
      <w:start w:val="1"/>
      <w:numFmt w:val="bullet"/>
      <w:lvlText w:val="•"/>
      <w:lvlJc w:val="left"/>
      <w:pPr>
        <w:ind w:left="1694" w:hanging="361"/>
      </w:pPr>
      <w:rPr>
        <w:rFonts w:hint="default"/>
      </w:rPr>
    </w:lvl>
    <w:lvl w:ilvl="2" w:tplc="31C4B5A2">
      <w:start w:val="1"/>
      <w:numFmt w:val="bullet"/>
      <w:lvlText w:val="•"/>
      <w:lvlJc w:val="left"/>
      <w:pPr>
        <w:ind w:left="2568" w:hanging="361"/>
      </w:pPr>
      <w:rPr>
        <w:rFonts w:hint="default"/>
      </w:rPr>
    </w:lvl>
    <w:lvl w:ilvl="3" w:tplc="99A0FBA8">
      <w:start w:val="1"/>
      <w:numFmt w:val="bullet"/>
      <w:lvlText w:val="•"/>
      <w:lvlJc w:val="left"/>
      <w:pPr>
        <w:ind w:left="3442" w:hanging="361"/>
      </w:pPr>
      <w:rPr>
        <w:rFonts w:hint="default"/>
      </w:rPr>
    </w:lvl>
    <w:lvl w:ilvl="4" w:tplc="F692F902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7E26D588">
      <w:start w:val="1"/>
      <w:numFmt w:val="bullet"/>
      <w:lvlText w:val="•"/>
      <w:lvlJc w:val="left"/>
      <w:pPr>
        <w:ind w:left="5190" w:hanging="361"/>
      </w:pPr>
      <w:rPr>
        <w:rFonts w:hint="default"/>
      </w:rPr>
    </w:lvl>
    <w:lvl w:ilvl="6" w:tplc="535A3F22">
      <w:start w:val="1"/>
      <w:numFmt w:val="bullet"/>
      <w:lvlText w:val="•"/>
      <w:lvlJc w:val="left"/>
      <w:pPr>
        <w:ind w:left="6064" w:hanging="361"/>
      </w:pPr>
      <w:rPr>
        <w:rFonts w:hint="default"/>
      </w:rPr>
    </w:lvl>
    <w:lvl w:ilvl="7" w:tplc="84B48B6C">
      <w:start w:val="1"/>
      <w:numFmt w:val="bullet"/>
      <w:lvlText w:val="•"/>
      <w:lvlJc w:val="left"/>
      <w:pPr>
        <w:ind w:left="6938" w:hanging="361"/>
      </w:pPr>
      <w:rPr>
        <w:rFonts w:hint="default"/>
      </w:rPr>
    </w:lvl>
    <w:lvl w:ilvl="8" w:tplc="3FEA6E28">
      <w:start w:val="1"/>
      <w:numFmt w:val="bullet"/>
      <w:lvlText w:val="•"/>
      <w:lvlJc w:val="left"/>
      <w:pPr>
        <w:ind w:left="7812" w:hanging="361"/>
      </w:pPr>
      <w:rPr>
        <w:rFonts w:hint="default"/>
      </w:rPr>
    </w:lvl>
  </w:abstractNum>
  <w:abstractNum w:abstractNumId="1" w15:restartNumberingAfterBreak="0">
    <w:nsid w:val="58A15FEF"/>
    <w:multiLevelType w:val="hybridMultilevel"/>
    <w:tmpl w:val="984A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57EAC"/>
    <w:multiLevelType w:val="hybridMultilevel"/>
    <w:tmpl w:val="26B2F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C7AD2"/>
    <w:multiLevelType w:val="hybridMultilevel"/>
    <w:tmpl w:val="604E0794"/>
    <w:lvl w:ilvl="0" w:tplc="2D766B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2047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F3839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0BAD2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75850B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4E865A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42835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2B266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8AE6AF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A26B42"/>
    <w:multiLevelType w:val="hybridMultilevel"/>
    <w:tmpl w:val="92F68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33336">
    <w:abstractNumId w:val="0"/>
  </w:num>
  <w:num w:numId="2" w16cid:durableId="855920218">
    <w:abstractNumId w:val="1"/>
  </w:num>
  <w:num w:numId="3" w16cid:durableId="956839783">
    <w:abstractNumId w:val="4"/>
  </w:num>
  <w:num w:numId="4" w16cid:durableId="943344602">
    <w:abstractNumId w:val="2"/>
  </w:num>
  <w:num w:numId="5" w16cid:durableId="333336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06"/>
    <w:rsid w:val="00054430"/>
    <w:rsid w:val="000C3756"/>
    <w:rsid w:val="000E1BDC"/>
    <w:rsid w:val="00104F99"/>
    <w:rsid w:val="00116120"/>
    <w:rsid w:val="001E4DE3"/>
    <w:rsid w:val="002507C1"/>
    <w:rsid w:val="00253BB4"/>
    <w:rsid w:val="00254949"/>
    <w:rsid w:val="002E2B86"/>
    <w:rsid w:val="002E5E75"/>
    <w:rsid w:val="003069DE"/>
    <w:rsid w:val="003322FF"/>
    <w:rsid w:val="00372832"/>
    <w:rsid w:val="00381ED5"/>
    <w:rsid w:val="00385E9D"/>
    <w:rsid w:val="00392539"/>
    <w:rsid w:val="003C6B7E"/>
    <w:rsid w:val="003D2729"/>
    <w:rsid w:val="004519B6"/>
    <w:rsid w:val="00486AAA"/>
    <w:rsid w:val="00490CBC"/>
    <w:rsid w:val="0059110A"/>
    <w:rsid w:val="005968DE"/>
    <w:rsid w:val="005A207A"/>
    <w:rsid w:val="005A2406"/>
    <w:rsid w:val="005D6C86"/>
    <w:rsid w:val="006C2CF4"/>
    <w:rsid w:val="006E465F"/>
    <w:rsid w:val="00712AC9"/>
    <w:rsid w:val="007177C5"/>
    <w:rsid w:val="00881B23"/>
    <w:rsid w:val="00895AD3"/>
    <w:rsid w:val="008C09A0"/>
    <w:rsid w:val="0095715D"/>
    <w:rsid w:val="0099296A"/>
    <w:rsid w:val="009C521E"/>
    <w:rsid w:val="009F1179"/>
    <w:rsid w:val="00A20CB9"/>
    <w:rsid w:val="00A44EA2"/>
    <w:rsid w:val="00AA142B"/>
    <w:rsid w:val="00AC6E26"/>
    <w:rsid w:val="00AE26CC"/>
    <w:rsid w:val="00B26748"/>
    <w:rsid w:val="00B850CD"/>
    <w:rsid w:val="00BA540D"/>
    <w:rsid w:val="00BE366E"/>
    <w:rsid w:val="00C044A5"/>
    <w:rsid w:val="00C81E68"/>
    <w:rsid w:val="00CC1287"/>
    <w:rsid w:val="00E727AF"/>
    <w:rsid w:val="00E93260"/>
    <w:rsid w:val="00EA04C0"/>
    <w:rsid w:val="00F60042"/>
    <w:rsid w:val="00FF1C91"/>
    <w:rsid w:val="034D2F93"/>
    <w:rsid w:val="1326840A"/>
    <w:rsid w:val="1C6086BC"/>
    <w:rsid w:val="2152C077"/>
    <w:rsid w:val="26882B83"/>
    <w:rsid w:val="3DE82B67"/>
    <w:rsid w:val="3E558EEF"/>
    <w:rsid w:val="3EBC9821"/>
    <w:rsid w:val="536BDB1C"/>
    <w:rsid w:val="6790F20D"/>
    <w:rsid w:val="7AE9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4F52D"/>
  <w15:chartTrackingRefBased/>
  <w15:docId w15:val="{E32241E8-C5A6-48D3-B155-467CF48E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406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1"/>
    <w:qFormat/>
    <w:rsid w:val="00486AAA"/>
    <w:pPr>
      <w:widowControl w:val="0"/>
      <w:ind w:left="100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2406"/>
  </w:style>
  <w:style w:type="character" w:customStyle="1" w:styleId="HeaderChar">
    <w:name w:val="Header Char"/>
    <w:basedOn w:val="DefaultParagraphFont"/>
    <w:link w:val="Header"/>
    <w:uiPriority w:val="99"/>
    <w:rsid w:val="005A2406"/>
  </w:style>
  <w:style w:type="paragraph" w:styleId="BalloonText">
    <w:name w:val="Balloon Text"/>
    <w:basedOn w:val="Normal"/>
    <w:link w:val="BalloonTextChar"/>
    <w:uiPriority w:val="99"/>
    <w:semiHidden/>
    <w:unhideWhenUsed/>
    <w:rsid w:val="004519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B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BE36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E366E"/>
  </w:style>
  <w:style w:type="character" w:customStyle="1" w:styleId="eop">
    <w:name w:val="eop"/>
    <w:basedOn w:val="DefaultParagraphFont"/>
    <w:rsid w:val="00BE366E"/>
  </w:style>
  <w:style w:type="character" w:customStyle="1" w:styleId="Heading2Char">
    <w:name w:val="Heading 2 Char"/>
    <w:basedOn w:val="DefaultParagraphFont"/>
    <w:link w:val="Heading2"/>
    <w:uiPriority w:val="1"/>
    <w:rsid w:val="00486AAA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486AAA"/>
    <w:pPr>
      <w:widowControl w:val="0"/>
      <w:spacing w:before="47"/>
      <w:ind w:left="820" w:hanging="36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486AAA"/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  <w:rsid w:val="00486A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85E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7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0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5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730</Words>
  <Characters>4483</Characters>
  <Application>Microsoft Office Word</Application>
  <DocSecurity>0</DocSecurity>
  <Lines>158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State University San Marcos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McElrath</dc:creator>
  <cp:keywords/>
  <dc:description/>
  <cp:lastModifiedBy>Melissa Simnitt</cp:lastModifiedBy>
  <cp:revision>5</cp:revision>
  <cp:lastPrinted>2020-11-18T19:22:00Z</cp:lastPrinted>
  <dcterms:created xsi:type="dcterms:W3CDTF">2022-09-12T22:42:00Z</dcterms:created>
  <dcterms:modified xsi:type="dcterms:W3CDTF">2025-12-16T23:07:00Z</dcterms:modified>
</cp:coreProperties>
</file>