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5688" w14:textId="247E6AE6" w:rsidR="00C84FB1" w:rsidRPr="00E760B7" w:rsidRDefault="00C002E1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bookmarkStart w:id="0" w:name="_GoBack"/>
      <w:bookmarkEnd w:id="0"/>
      <w:r>
        <w:rPr>
          <w:rFonts w:cs="Arial"/>
          <w:b/>
          <w:bCs/>
          <w:color w:val="1A1A1A" w:themeColor="background1" w:themeShade="1A"/>
        </w:rPr>
        <w:t xml:space="preserve">What is the </w:t>
      </w:r>
      <w:r w:rsidR="001A0489">
        <w:rPr>
          <w:rFonts w:cs="Arial"/>
          <w:b/>
          <w:bCs/>
          <w:color w:val="1A1A1A" w:themeColor="background1" w:themeShade="1A"/>
        </w:rPr>
        <w:t>Dependent Eligibility V</w:t>
      </w:r>
      <w:r w:rsidR="001A0489" w:rsidRPr="00E760B7">
        <w:rPr>
          <w:rFonts w:cs="Arial"/>
          <w:b/>
          <w:bCs/>
          <w:color w:val="1A1A1A" w:themeColor="background1" w:themeShade="1A"/>
        </w:rPr>
        <w:t>erification</w:t>
      </w:r>
      <w:r w:rsidR="00C84FB1" w:rsidRPr="00E760B7">
        <w:rPr>
          <w:rFonts w:cs="Arial"/>
          <w:b/>
          <w:bCs/>
          <w:color w:val="1A1A1A" w:themeColor="background1" w:themeShade="1A"/>
        </w:rPr>
        <w:t>?</w:t>
      </w:r>
    </w:p>
    <w:p w14:paraId="19D5805E" w14:textId="77777777" w:rsidR="00954829" w:rsidRPr="00E760B7" w:rsidRDefault="00954829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2EAA4B46" w14:textId="695877DA" w:rsidR="00E55C8C" w:rsidRPr="00E760B7" w:rsidRDefault="001A0489" w:rsidP="00E55C8C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The Dependent Eligibility V</w:t>
      </w:r>
      <w:r w:rsidR="00C20D0E" w:rsidRPr="00C20D0E">
        <w:rPr>
          <w:rFonts w:cs="Arial"/>
          <w:color w:val="1A1A1A" w:themeColor="background1" w:themeShade="1A"/>
        </w:rPr>
        <w:t>eri</w:t>
      </w:r>
      <w:r>
        <w:rPr>
          <w:rFonts w:cs="Arial"/>
          <w:color w:val="1A1A1A" w:themeColor="background1" w:themeShade="1A"/>
        </w:rPr>
        <w:t>fication (DE</w:t>
      </w:r>
      <w:r w:rsidR="00DE5AB7">
        <w:rPr>
          <w:rFonts w:cs="Arial"/>
          <w:color w:val="1A1A1A" w:themeColor="background1" w:themeShade="1A"/>
        </w:rPr>
        <w:t>V) is the process</w:t>
      </w:r>
      <w:r w:rsidR="00C20D0E" w:rsidRPr="00C20D0E">
        <w:rPr>
          <w:rFonts w:cs="Arial"/>
          <w:color w:val="1A1A1A" w:themeColor="background1" w:themeShade="1A"/>
        </w:rPr>
        <w:t xml:space="preserve"> </w:t>
      </w:r>
      <w:r w:rsidR="001155A5">
        <w:rPr>
          <w:rFonts w:cs="Arial"/>
          <w:color w:val="1A1A1A" w:themeColor="background1" w:themeShade="1A"/>
        </w:rPr>
        <w:t xml:space="preserve">of </w:t>
      </w:r>
      <w:r w:rsidR="00C20D0E" w:rsidRPr="00C20D0E">
        <w:rPr>
          <w:rFonts w:cs="Arial"/>
          <w:color w:val="1A1A1A" w:themeColor="background1" w:themeShade="1A"/>
        </w:rPr>
        <w:t>re-verify</w:t>
      </w:r>
      <w:r w:rsidR="00DE5AB7">
        <w:rPr>
          <w:rFonts w:cs="Arial"/>
          <w:color w:val="1A1A1A" w:themeColor="background1" w:themeShade="1A"/>
        </w:rPr>
        <w:t>ing</w:t>
      </w:r>
      <w:r w:rsidR="00C20D0E" w:rsidRPr="00C20D0E">
        <w:rPr>
          <w:rFonts w:cs="Arial"/>
          <w:color w:val="1A1A1A" w:themeColor="background1" w:themeShade="1A"/>
        </w:rPr>
        <w:t xml:space="preserve"> the eligibility of </w:t>
      </w:r>
      <w:r w:rsidR="00531C5F">
        <w:rPr>
          <w:rFonts w:cs="Arial"/>
          <w:color w:val="1A1A1A" w:themeColor="background1" w:themeShade="1A"/>
        </w:rPr>
        <w:t xml:space="preserve">your </w:t>
      </w:r>
      <w:r w:rsidR="00C20D0E" w:rsidRPr="00C20D0E">
        <w:rPr>
          <w:rFonts w:cs="Arial"/>
          <w:color w:val="1A1A1A" w:themeColor="background1" w:themeShade="1A"/>
        </w:rPr>
        <w:t>spouse, domestic partner, children, stepchildren, and domestic partner children (family members) enrolled for state health and dental ben</w:t>
      </w:r>
      <w:r w:rsidR="002B4C9E">
        <w:rPr>
          <w:rFonts w:cs="Arial"/>
          <w:color w:val="1A1A1A" w:themeColor="background1" w:themeShade="1A"/>
        </w:rPr>
        <w:t>efits. Government Code section</w:t>
      </w:r>
      <w:r w:rsidR="00C20D0E" w:rsidRPr="00C20D0E">
        <w:rPr>
          <w:rFonts w:cs="Arial"/>
          <w:color w:val="1A1A1A" w:themeColor="background1" w:themeShade="1A"/>
        </w:rPr>
        <w:t xml:space="preserve"> 2</w:t>
      </w:r>
      <w:r w:rsidR="00DB59E9">
        <w:rPr>
          <w:rFonts w:cs="Arial"/>
          <w:color w:val="1A1A1A" w:themeColor="background1" w:themeShade="1A"/>
        </w:rPr>
        <w:t>2843.1</w:t>
      </w:r>
      <w:r w:rsidR="002B4C9E">
        <w:rPr>
          <w:rFonts w:cs="Arial"/>
          <w:color w:val="1A1A1A" w:themeColor="background1" w:themeShade="1A"/>
        </w:rPr>
        <w:t xml:space="preserve"> mandates </w:t>
      </w:r>
      <w:r w:rsidR="001B2F74">
        <w:rPr>
          <w:rFonts w:cs="Arial"/>
          <w:color w:val="1A1A1A" w:themeColor="background1" w:themeShade="1A"/>
        </w:rPr>
        <w:t>re-verify</w:t>
      </w:r>
      <w:r w:rsidR="002B4C9E">
        <w:rPr>
          <w:rFonts w:cs="Arial"/>
          <w:color w:val="1A1A1A" w:themeColor="background1" w:themeShade="1A"/>
        </w:rPr>
        <w:t xml:space="preserve">ing the eligibility of </w:t>
      </w:r>
      <w:r w:rsidR="002D2CD3">
        <w:rPr>
          <w:rFonts w:cs="Arial"/>
          <w:color w:val="1A1A1A" w:themeColor="background1" w:themeShade="1A"/>
        </w:rPr>
        <w:t>your</w:t>
      </w:r>
      <w:r w:rsidR="002B4C9E">
        <w:rPr>
          <w:rFonts w:cs="Arial"/>
          <w:color w:val="1A1A1A" w:themeColor="background1" w:themeShade="1A"/>
        </w:rPr>
        <w:t xml:space="preserve"> family members.  </w:t>
      </w:r>
      <w:r w:rsidR="001B2F74">
        <w:rPr>
          <w:rFonts w:cs="Arial"/>
          <w:color w:val="1A1A1A" w:themeColor="background1" w:themeShade="1A"/>
        </w:rPr>
        <w:t>Government Code section</w:t>
      </w:r>
      <w:r w:rsidR="00DB59E9">
        <w:rPr>
          <w:rFonts w:cs="Arial"/>
          <w:color w:val="1A1A1A" w:themeColor="background1" w:themeShade="1A"/>
        </w:rPr>
        <w:t xml:space="preserve"> 22959</w:t>
      </w:r>
      <w:r w:rsidR="0061736F">
        <w:rPr>
          <w:rFonts w:cs="Arial"/>
          <w:color w:val="1A1A1A" w:themeColor="background1" w:themeShade="1A"/>
        </w:rPr>
        <w:t xml:space="preserve"> authorize</w:t>
      </w:r>
      <w:r w:rsidR="00042DBE">
        <w:rPr>
          <w:rFonts w:cs="Arial"/>
          <w:color w:val="1A1A1A" w:themeColor="background1" w:themeShade="1A"/>
        </w:rPr>
        <w:t>s</w:t>
      </w:r>
      <w:r w:rsidR="0061736F">
        <w:rPr>
          <w:rFonts w:cs="Arial"/>
          <w:color w:val="1A1A1A" w:themeColor="background1" w:themeShade="1A"/>
        </w:rPr>
        <w:t xml:space="preserve"> extending this review to </w:t>
      </w:r>
      <w:r w:rsidR="006B6E9E">
        <w:rPr>
          <w:rFonts w:cs="Arial"/>
          <w:color w:val="1A1A1A" w:themeColor="background1" w:themeShade="1A"/>
        </w:rPr>
        <w:t xml:space="preserve">your </w:t>
      </w:r>
      <w:r w:rsidR="0061736F">
        <w:rPr>
          <w:rFonts w:cs="Arial"/>
          <w:color w:val="1A1A1A" w:themeColor="background1" w:themeShade="1A"/>
        </w:rPr>
        <w:t>family members enrolled for dental benefits</w:t>
      </w:r>
      <w:r w:rsidR="00C20D0E" w:rsidRPr="00C20D0E">
        <w:rPr>
          <w:rFonts w:cs="Arial"/>
          <w:color w:val="1A1A1A" w:themeColor="background1" w:themeShade="1A"/>
        </w:rPr>
        <w:t>.</w:t>
      </w:r>
    </w:p>
    <w:p w14:paraId="3A509518" w14:textId="77777777" w:rsidR="00BC6EF7" w:rsidRPr="00E760B7" w:rsidRDefault="00BC6EF7" w:rsidP="00E55C8C">
      <w:pPr>
        <w:spacing w:line="276" w:lineRule="auto"/>
        <w:rPr>
          <w:rFonts w:cs="Arial"/>
          <w:color w:val="1A1A1A" w:themeColor="background1" w:themeShade="1A"/>
        </w:rPr>
      </w:pPr>
    </w:p>
    <w:p w14:paraId="40749030" w14:textId="77777777" w:rsidR="00DF4B33" w:rsidRPr="00E760B7" w:rsidRDefault="00DF4B33" w:rsidP="00E55C8C">
      <w:pPr>
        <w:spacing w:line="276" w:lineRule="auto"/>
        <w:rPr>
          <w:rFonts w:cs="Arial"/>
          <w:b/>
          <w:color w:val="1A1A1A" w:themeColor="background1" w:themeShade="1A"/>
        </w:rPr>
      </w:pPr>
      <w:r w:rsidRPr="00E760B7">
        <w:rPr>
          <w:rFonts w:cs="Arial"/>
          <w:b/>
          <w:color w:val="1A1A1A" w:themeColor="background1" w:themeShade="1A"/>
        </w:rPr>
        <w:t xml:space="preserve">When will the re-verification </w:t>
      </w:r>
      <w:r w:rsidR="00122DD2">
        <w:rPr>
          <w:rFonts w:cs="Arial"/>
          <w:b/>
          <w:color w:val="1A1A1A" w:themeColor="background1" w:themeShade="1A"/>
        </w:rPr>
        <w:t>occur</w:t>
      </w:r>
      <w:r w:rsidRPr="00E760B7">
        <w:rPr>
          <w:rFonts w:cs="Arial"/>
          <w:b/>
          <w:color w:val="1A1A1A" w:themeColor="background1" w:themeShade="1A"/>
        </w:rPr>
        <w:t>?</w:t>
      </w:r>
    </w:p>
    <w:p w14:paraId="52CC4C71" w14:textId="77777777" w:rsidR="00954829" w:rsidRPr="00E760B7" w:rsidRDefault="00954829" w:rsidP="00E55C8C">
      <w:pPr>
        <w:spacing w:line="276" w:lineRule="auto"/>
        <w:rPr>
          <w:rFonts w:cs="Arial"/>
          <w:color w:val="1A1A1A" w:themeColor="background1" w:themeShade="1A"/>
        </w:rPr>
      </w:pPr>
    </w:p>
    <w:p w14:paraId="029D5E13" w14:textId="77777777" w:rsidR="00ED0D6B" w:rsidRDefault="00BC6EF7" w:rsidP="00E55C8C">
      <w:pPr>
        <w:spacing w:line="276" w:lineRule="auto"/>
        <w:rPr>
          <w:rFonts w:cs="Arial"/>
          <w:color w:val="1A1A1A" w:themeColor="background1" w:themeShade="1A"/>
        </w:rPr>
      </w:pPr>
      <w:r w:rsidRPr="00BC6EF7">
        <w:rPr>
          <w:rFonts w:cs="Arial"/>
          <w:color w:val="1A1A1A" w:themeColor="background1" w:themeShade="1A"/>
        </w:rPr>
        <w:t xml:space="preserve">The eligibility of </w:t>
      </w:r>
      <w:r w:rsidR="00AF3271">
        <w:rPr>
          <w:rFonts w:cs="Arial"/>
          <w:color w:val="1A1A1A" w:themeColor="background1" w:themeShade="1A"/>
        </w:rPr>
        <w:t>your</w:t>
      </w:r>
      <w:r w:rsidRPr="00BC6EF7">
        <w:rPr>
          <w:rFonts w:cs="Arial"/>
          <w:color w:val="1A1A1A" w:themeColor="background1" w:themeShade="1A"/>
        </w:rPr>
        <w:t xml:space="preserve"> family members will be re-verified once every three years.  The re-verification period is based on </w:t>
      </w:r>
      <w:r w:rsidR="00966E7C">
        <w:rPr>
          <w:rFonts w:cs="Arial"/>
          <w:color w:val="1A1A1A" w:themeColor="background1" w:themeShade="1A"/>
        </w:rPr>
        <w:t>your</w:t>
      </w:r>
      <w:r w:rsidRPr="00BC6EF7">
        <w:rPr>
          <w:rFonts w:cs="Arial"/>
          <w:color w:val="1A1A1A" w:themeColor="background1" w:themeShade="1A"/>
        </w:rPr>
        <w:t xml:space="preserve"> birth month. The following chart illustrates the schedule:</w:t>
      </w:r>
    </w:p>
    <w:p w14:paraId="6A2EBC44" w14:textId="77777777" w:rsidR="00BC6EF7" w:rsidRPr="00E760B7" w:rsidRDefault="00BC6EF7" w:rsidP="00E55C8C">
      <w:pPr>
        <w:spacing w:line="276" w:lineRule="auto"/>
        <w:rPr>
          <w:rFonts w:cs="Arial"/>
          <w:color w:val="1A1A1A" w:themeColor="background1" w:themeShade="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146"/>
        <w:gridCol w:w="1416"/>
        <w:gridCol w:w="1390"/>
        <w:gridCol w:w="1164"/>
        <w:gridCol w:w="1493"/>
        <w:gridCol w:w="1390"/>
      </w:tblGrid>
      <w:tr w:rsidR="009C5752" w:rsidRPr="00E760B7" w14:paraId="05DDE89C" w14:textId="77777777" w:rsidTr="009C5752">
        <w:tc>
          <w:tcPr>
            <w:tcW w:w="9423" w:type="dxa"/>
            <w:gridSpan w:val="7"/>
            <w:tcBorders>
              <w:bottom w:val="nil"/>
            </w:tcBorders>
          </w:tcPr>
          <w:p w14:paraId="1DF973D8" w14:textId="77777777" w:rsidR="009C5752" w:rsidRPr="00E760B7" w:rsidRDefault="009C5752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>
              <w:rPr>
                <w:rFonts w:cs="Arial"/>
                <w:b/>
                <w:color w:val="1A1A1A" w:themeColor="background1" w:themeShade="1A"/>
              </w:rPr>
              <w:t>Year of Re-verification</w:t>
            </w:r>
          </w:p>
        </w:tc>
      </w:tr>
      <w:tr w:rsidR="00E760B7" w:rsidRPr="00E760B7" w14:paraId="6B96005D" w14:textId="77777777" w:rsidTr="009C5752">
        <w:tc>
          <w:tcPr>
            <w:tcW w:w="1350" w:type="dxa"/>
            <w:tcBorders>
              <w:top w:val="nil"/>
              <w:right w:val="nil"/>
            </w:tcBorders>
          </w:tcPr>
          <w:p w14:paraId="2D31528F" w14:textId="77777777" w:rsidR="00FA71B2" w:rsidRPr="00E760B7" w:rsidRDefault="00FA71B2" w:rsidP="00BA314D">
            <w:pPr>
              <w:spacing w:line="276" w:lineRule="auto"/>
              <w:jc w:val="center"/>
              <w:rPr>
                <w:rFonts w:cs="Arial"/>
                <w:color w:val="1A1A1A" w:themeColor="background1" w:themeShade="1A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14:paraId="58390007" w14:textId="77777777" w:rsidR="00FA71B2" w:rsidRPr="00E760B7" w:rsidRDefault="00FA71B2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2018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1DC302B5" w14:textId="77777777" w:rsidR="00FA71B2" w:rsidRPr="00E760B7" w:rsidRDefault="00FA71B2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14:paraId="5D4B9E63" w14:textId="77777777" w:rsidR="00FA71B2" w:rsidRPr="00E760B7" w:rsidRDefault="00FA71B2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2020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</w:tcPr>
          <w:p w14:paraId="3908247E" w14:textId="77777777" w:rsidR="00FA71B2" w:rsidRPr="00E760B7" w:rsidRDefault="004E77F7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086CB82A" w14:textId="77777777" w:rsidR="00FA71B2" w:rsidRPr="00E760B7" w:rsidRDefault="004E77F7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2022</w:t>
            </w:r>
          </w:p>
        </w:tc>
        <w:tc>
          <w:tcPr>
            <w:tcW w:w="1390" w:type="dxa"/>
            <w:tcBorders>
              <w:top w:val="nil"/>
              <w:left w:val="nil"/>
            </w:tcBorders>
          </w:tcPr>
          <w:p w14:paraId="4DE1D42F" w14:textId="77777777" w:rsidR="00FA71B2" w:rsidRPr="00E760B7" w:rsidRDefault="004E77F7" w:rsidP="00BA314D">
            <w:pPr>
              <w:spacing w:line="276" w:lineRule="auto"/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2023</w:t>
            </w:r>
          </w:p>
        </w:tc>
      </w:tr>
      <w:tr w:rsidR="00FA71B2" w:rsidRPr="00E760B7" w14:paraId="69BE460D" w14:textId="77777777" w:rsidTr="0081432E">
        <w:tc>
          <w:tcPr>
            <w:tcW w:w="1350" w:type="dxa"/>
            <w:vAlign w:val="center"/>
          </w:tcPr>
          <w:p w14:paraId="7498E233" w14:textId="77777777" w:rsidR="00FA71B2" w:rsidRPr="00E760B7" w:rsidRDefault="00FA71B2" w:rsidP="0081432E">
            <w:pPr>
              <w:spacing w:line="276" w:lineRule="auto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Employee</w:t>
            </w:r>
          </w:p>
          <w:p w14:paraId="282AA674" w14:textId="77777777" w:rsidR="00FA71B2" w:rsidRPr="00E760B7" w:rsidRDefault="00FA71B2" w:rsidP="0081432E">
            <w:pPr>
              <w:spacing w:line="276" w:lineRule="auto"/>
              <w:rPr>
                <w:rFonts w:cs="Arial"/>
                <w:b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 xml:space="preserve">Birth </w:t>
            </w:r>
          </w:p>
          <w:p w14:paraId="07408796" w14:textId="77777777" w:rsidR="00FA71B2" w:rsidRPr="00E760B7" w:rsidRDefault="00FA71B2" w:rsidP="0081432E">
            <w:pPr>
              <w:spacing w:line="276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b/>
                <w:color w:val="1A1A1A" w:themeColor="background1" w:themeShade="1A"/>
              </w:rPr>
              <w:t>Month</w:t>
            </w:r>
          </w:p>
        </w:tc>
        <w:tc>
          <w:tcPr>
            <w:tcW w:w="1163" w:type="dxa"/>
          </w:tcPr>
          <w:p w14:paraId="3DD6F573" w14:textId="51417601" w:rsidR="00FA71B2" w:rsidRPr="00E760B7" w:rsidRDefault="00C71609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April July</w:t>
            </w:r>
            <w:r w:rsidR="00FA71B2" w:rsidRPr="00E760B7">
              <w:rPr>
                <w:rFonts w:cs="Arial"/>
                <w:color w:val="1A1A1A" w:themeColor="background1" w:themeShade="1A"/>
              </w:rPr>
              <w:t xml:space="preserve"> October</w:t>
            </w:r>
          </w:p>
        </w:tc>
        <w:tc>
          <w:tcPr>
            <w:tcW w:w="1436" w:type="dxa"/>
          </w:tcPr>
          <w:p w14:paraId="7A92FF03" w14:textId="77777777" w:rsidR="00A04D22" w:rsidRPr="00E760B7" w:rsidRDefault="00A04D22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February May</w:t>
            </w:r>
          </w:p>
          <w:p w14:paraId="744E05CE" w14:textId="77777777" w:rsidR="00FA71B2" w:rsidRPr="00E760B7" w:rsidRDefault="00FA71B2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August November</w:t>
            </w:r>
          </w:p>
        </w:tc>
        <w:tc>
          <w:tcPr>
            <w:tcW w:w="1390" w:type="dxa"/>
          </w:tcPr>
          <w:p w14:paraId="7041A971" w14:textId="77777777" w:rsidR="00FA71B2" w:rsidRPr="00E760B7" w:rsidRDefault="00765E3B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March June September</w:t>
            </w:r>
            <w:r w:rsidR="00FA71B2" w:rsidRPr="00E760B7">
              <w:rPr>
                <w:rFonts w:cs="Arial"/>
                <w:color w:val="1A1A1A" w:themeColor="background1" w:themeShade="1A"/>
              </w:rPr>
              <w:t xml:space="preserve"> December</w:t>
            </w:r>
          </w:p>
        </w:tc>
        <w:tc>
          <w:tcPr>
            <w:tcW w:w="1164" w:type="dxa"/>
          </w:tcPr>
          <w:p w14:paraId="220E4CC3" w14:textId="77777777" w:rsidR="00E506EA" w:rsidRPr="00E760B7" w:rsidRDefault="00F67423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January</w:t>
            </w:r>
            <w:r w:rsidR="00193DE2">
              <w:rPr>
                <w:rFonts w:cs="Arial"/>
                <w:color w:val="1A1A1A" w:themeColor="background1" w:themeShade="1A"/>
              </w:rPr>
              <w:t>*</w:t>
            </w:r>
            <w:r w:rsidR="00E506EA" w:rsidRPr="00E760B7">
              <w:rPr>
                <w:rFonts w:cs="Arial"/>
                <w:color w:val="1A1A1A" w:themeColor="background1" w:themeShade="1A"/>
              </w:rPr>
              <w:t xml:space="preserve"> April</w:t>
            </w:r>
          </w:p>
          <w:p w14:paraId="19A3A04C" w14:textId="77777777" w:rsidR="00FA71B2" w:rsidRPr="00E760B7" w:rsidRDefault="00F67423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July October</w:t>
            </w:r>
          </w:p>
        </w:tc>
        <w:tc>
          <w:tcPr>
            <w:tcW w:w="1530" w:type="dxa"/>
          </w:tcPr>
          <w:p w14:paraId="354933B7" w14:textId="77777777" w:rsidR="00E506EA" w:rsidRPr="00E760B7" w:rsidRDefault="00E506EA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 xml:space="preserve">February May </w:t>
            </w:r>
          </w:p>
          <w:p w14:paraId="5451BE7C" w14:textId="77777777" w:rsidR="00E506EA" w:rsidRPr="00E760B7" w:rsidRDefault="00E506EA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August</w:t>
            </w:r>
          </w:p>
          <w:p w14:paraId="5F056E11" w14:textId="77777777" w:rsidR="00FA71B2" w:rsidRPr="00E760B7" w:rsidRDefault="00C71609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November</w:t>
            </w:r>
          </w:p>
        </w:tc>
        <w:tc>
          <w:tcPr>
            <w:tcW w:w="1390" w:type="dxa"/>
          </w:tcPr>
          <w:p w14:paraId="6E5C65E7" w14:textId="77777777" w:rsidR="00FA71B2" w:rsidRPr="00E760B7" w:rsidRDefault="00E27892" w:rsidP="00A63646">
            <w:pPr>
              <w:spacing w:line="360" w:lineRule="auto"/>
              <w:rPr>
                <w:rFonts w:cs="Arial"/>
                <w:color w:val="1A1A1A" w:themeColor="background1" w:themeShade="1A"/>
              </w:rPr>
            </w:pPr>
            <w:r w:rsidRPr="00E760B7">
              <w:rPr>
                <w:rFonts w:cs="Arial"/>
                <w:color w:val="1A1A1A" w:themeColor="background1" w:themeShade="1A"/>
              </w:rPr>
              <w:t>March June September December</w:t>
            </w:r>
          </w:p>
        </w:tc>
      </w:tr>
    </w:tbl>
    <w:p w14:paraId="439259BB" w14:textId="77777777" w:rsidR="00ED0D6B" w:rsidRPr="00E760B7" w:rsidRDefault="00ED0D6B" w:rsidP="00E55C8C">
      <w:pPr>
        <w:spacing w:line="276" w:lineRule="auto"/>
        <w:rPr>
          <w:rFonts w:cs="Arial"/>
          <w:color w:val="1A1A1A" w:themeColor="background1" w:themeShade="1A"/>
        </w:rPr>
      </w:pPr>
    </w:p>
    <w:p w14:paraId="6089422F" w14:textId="77777777" w:rsidR="00DC068A" w:rsidRPr="00DC068A" w:rsidRDefault="00DC068A" w:rsidP="00DC068A">
      <w:pPr>
        <w:spacing w:line="276" w:lineRule="auto"/>
        <w:rPr>
          <w:rFonts w:cs="Arial"/>
          <w:color w:val="1A1A1A" w:themeColor="background1" w:themeShade="1A"/>
        </w:rPr>
      </w:pPr>
      <w:r w:rsidRPr="00DC068A">
        <w:rPr>
          <w:rFonts w:cs="Arial"/>
          <w:color w:val="1A1A1A" w:themeColor="background1" w:themeShade="1A"/>
        </w:rPr>
        <w:t xml:space="preserve">This </w:t>
      </w:r>
      <w:r w:rsidR="0090134C" w:rsidRPr="00DC068A">
        <w:rPr>
          <w:rFonts w:cs="Arial"/>
          <w:color w:val="1A1A1A" w:themeColor="background1" w:themeShade="1A"/>
        </w:rPr>
        <w:t>three-year</w:t>
      </w:r>
      <w:r w:rsidRPr="00DC068A">
        <w:rPr>
          <w:rFonts w:cs="Arial"/>
          <w:color w:val="1A1A1A" w:themeColor="background1" w:themeShade="1A"/>
        </w:rPr>
        <w:t xml:space="preserve"> cycle repeats. </w:t>
      </w:r>
      <w:r w:rsidR="00316AD7">
        <w:rPr>
          <w:rFonts w:cs="Arial"/>
          <w:color w:val="1A1A1A" w:themeColor="background1" w:themeShade="1A"/>
        </w:rPr>
        <w:t>If you</w:t>
      </w:r>
      <w:r w:rsidR="00E435F4">
        <w:rPr>
          <w:rFonts w:cs="Arial"/>
          <w:color w:val="1A1A1A" w:themeColor="background1" w:themeShade="1A"/>
        </w:rPr>
        <w:t xml:space="preserve"> enroll </w:t>
      </w:r>
      <w:r w:rsidR="00316AD7">
        <w:rPr>
          <w:rFonts w:cs="Arial"/>
          <w:color w:val="1A1A1A" w:themeColor="background1" w:themeShade="1A"/>
        </w:rPr>
        <w:t>family member</w:t>
      </w:r>
      <w:r w:rsidR="00002595">
        <w:rPr>
          <w:rFonts w:cs="Arial"/>
          <w:color w:val="1A1A1A" w:themeColor="background1" w:themeShade="1A"/>
        </w:rPr>
        <w:t>s</w:t>
      </w:r>
      <w:r w:rsidRPr="00DC068A">
        <w:rPr>
          <w:rFonts w:cs="Arial"/>
          <w:color w:val="1A1A1A" w:themeColor="background1" w:themeShade="1A"/>
        </w:rPr>
        <w:t xml:space="preserve"> within six months of </w:t>
      </w:r>
      <w:r w:rsidR="00316AD7">
        <w:rPr>
          <w:rFonts w:cs="Arial"/>
          <w:color w:val="1A1A1A" w:themeColor="background1" w:themeShade="1A"/>
        </w:rPr>
        <w:t>you</w:t>
      </w:r>
      <w:r w:rsidRPr="00DC068A">
        <w:rPr>
          <w:rFonts w:cs="Arial"/>
          <w:color w:val="1A1A1A" w:themeColor="background1" w:themeShade="1A"/>
        </w:rPr>
        <w:t>r birth month</w:t>
      </w:r>
      <w:r w:rsidR="00D17E1E">
        <w:rPr>
          <w:rFonts w:cs="Arial"/>
          <w:color w:val="1A1A1A" w:themeColor="background1" w:themeShade="1A"/>
        </w:rPr>
        <w:t>, the</w:t>
      </w:r>
      <w:r w:rsidR="00002595">
        <w:rPr>
          <w:rFonts w:cs="Arial"/>
          <w:color w:val="1A1A1A" w:themeColor="background1" w:themeShade="1A"/>
        </w:rPr>
        <w:t>ir</w:t>
      </w:r>
      <w:r w:rsidR="00D17E1E">
        <w:rPr>
          <w:rFonts w:cs="Arial"/>
          <w:color w:val="1A1A1A" w:themeColor="background1" w:themeShade="1A"/>
        </w:rPr>
        <w:t xml:space="preserve"> </w:t>
      </w:r>
      <w:r w:rsidRPr="00DC068A">
        <w:rPr>
          <w:rFonts w:cs="Arial"/>
          <w:color w:val="1A1A1A" w:themeColor="background1" w:themeShade="1A"/>
        </w:rPr>
        <w:t>eligibility</w:t>
      </w:r>
      <w:r w:rsidR="00002595">
        <w:rPr>
          <w:rFonts w:cs="Arial"/>
          <w:color w:val="1A1A1A" w:themeColor="background1" w:themeShade="1A"/>
        </w:rPr>
        <w:t xml:space="preserve"> </w:t>
      </w:r>
      <w:r w:rsidR="00D17E1E">
        <w:rPr>
          <w:rFonts w:cs="Arial"/>
          <w:color w:val="1A1A1A" w:themeColor="background1" w:themeShade="1A"/>
        </w:rPr>
        <w:t>will be re-verified</w:t>
      </w:r>
      <w:r w:rsidRPr="00DC068A">
        <w:rPr>
          <w:rFonts w:cs="Arial"/>
          <w:color w:val="1A1A1A" w:themeColor="background1" w:themeShade="1A"/>
        </w:rPr>
        <w:t xml:space="preserve"> at </w:t>
      </w:r>
      <w:r w:rsidR="00D17E1E">
        <w:rPr>
          <w:rFonts w:cs="Arial"/>
          <w:color w:val="1A1A1A" w:themeColor="background1" w:themeShade="1A"/>
        </w:rPr>
        <w:t xml:space="preserve">your </w:t>
      </w:r>
      <w:r w:rsidRPr="00DC068A">
        <w:rPr>
          <w:rFonts w:cs="Arial"/>
          <w:color w:val="1A1A1A" w:themeColor="background1" w:themeShade="1A"/>
        </w:rPr>
        <w:t xml:space="preserve">next cycle. </w:t>
      </w:r>
      <w:r w:rsidR="009A6B70" w:rsidRPr="00DC068A">
        <w:rPr>
          <w:rFonts w:cs="Arial"/>
          <w:color w:val="1A1A1A" w:themeColor="background1" w:themeShade="1A"/>
        </w:rPr>
        <w:t xml:space="preserve">Example: </w:t>
      </w:r>
      <w:r w:rsidR="009A6B70">
        <w:rPr>
          <w:rFonts w:cs="Arial"/>
          <w:color w:val="1A1A1A" w:themeColor="background1" w:themeShade="1A"/>
        </w:rPr>
        <w:t xml:space="preserve">If August is your </w:t>
      </w:r>
      <w:r w:rsidR="009A6B70" w:rsidRPr="00DC068A">
        <w:rPr>
          <w:rFonts w:cs="Arial"/>
          <w:color w:val="1A1A1A" w:themeColor="background1" w:themeShade="1A"/>
        </w:rPr>
        <w:t>birth month</w:t>
      </w:r>
      <w:r w:rsidR="009A6B70">
        <w:rPr>
          <w:rFonts w:cs="Arial"/>
          <w:color w:val="1A1A1A" w:themeColor="background1" w:themeShade="1A"/>
        </w:rPr>
        <w:t xml:space="preserve"> and you</w:t>
      </w:r>
      <w:r w:rsidR="009A6B70" w:rsidRPr="00DC068A">
        <w:rPr>
          <w:rFonts w:cs="Arial"/>
          <w:color w:val="1A1A1A" w:themeColor="background1" w:themeShade="1A"/>
        </w:rPr>
        <w:t xml:space="preserve"> enroll a spouse in May 2019</w:t>
      </w:r>
      <w:r w:rsidR="009A6B70">
        <w:rPr>
          <w:rFonts w:cs="Arial"/>
          <w:color w:val="1A1A1A" w:themeColor="background1" w:themeShade="1A"/>
        </w:rPr>
        <w:t>, t</w:t>
      </w:r>
      <w:r w:rsidR="009A6B70" w:rsidRPr="00DC068A">
        <w:rPr>
          <w:rFonts w:cs="Arial"/>
          <w:color w:val="1A1A1A" w:themeColor="background1" w:themeShade="1A"/>
        </w:rPr>
        <w:t xml:space="preserve">he eligibility of </w:t>
      </w:r>
      <w:r w:rsidR="009A6B70">
        <w:rPr>
          <w:rFonts w:cs="Arial"/>
          <w:color w:val="1A1A1A" w:themeColor="background1" w:themeShade="1A"/>
        </w:rPr>
        <w:t>your</w:t>
      </w:r>
      <w:r w:rsidR="009A6B70" w:rsidRPr="00DC068A">
        <w:rPr>
          <w:rFonts w:cs="Arial"/>
          <w:color w:val="1A1A1A" w:themeColor="background1" w:themeShade="1A"/>
        </w:rPr>
        <w:t xml:space="preserve"> spouse will be re-verified in 2022. </w:t>
      </w:r>
    </w:p>
    <w:p w14:paraId="0CBCEA75" w14:textId="77777777" w:rsidR="00DC068A" w:rsidRPr="00DC068A" w:rsidRDefault="00DC068A" w:rsidP="00DC068A">
      <w:pPr>
        <w:spacing w:line="276" w:lineRule="auto"/>
        <w:rPr>
          <w:rFonts w:cs="Arial"/>
          <w:color w:val="1A1A1A" w:themeColor="background1" w:themeShade="1A"/>
        </w:rPr>
      </w:pPr>
      <w:r w:rsidRPr="00DC068A">
        <w:rPr>
          <w:rFonts w:cs="Arial"/>
          <w:color w:val="1A1A1A" w:themeColor="background1" w:themeShade="1A"/>
        </w:rPr>
        <w:t xml:space="preserve"> </w:t>
      </w:r>
    </w:p>
    <w:p w14:paraId="467B34C3" w14:textId="0EF77F7A" w:rsidR="00BD26EC" w:rsidRPr="00E760B7" w:rsidRDefault="00DC068A" w:rsidP="00DC068A">
      <w:pPr>
        <w:spacing w:line="276" w:lineRule="auto"/>
        <w:rPr>
          <w:rFonts w:cs="Arial"/>
          <w:color w:val="1A1A1A" w:themeColor="background1" w:themeShade="1A"/>
        </w:rPr>
      </w:pPr>
      <w:r w:rsidRPr="00DC068A">
        <w:rPr>
          <w:rFonts w:cs="Arial"/>
          <w:color w:val="1A1A1A" w:themeColor="background1" w:themeShade="1A"/>
        </w:rPr>
        <w:t>* The</w:t>
      </w:r>
      <w:r w:rsidR="001A0489">
        <w:rPr>
          <w:rFonts w:cs="Arial"/>
          <w:color w:val="1A1A1A" w:themeColor="background1" w:themeShade="1A"/>
        </w:rPr>
        <w:t xml:space="preserve"> DE</w:t>
      </w:r>
      <w:r w:rsidR="005A5168">
        <w:rPr>
          <w:rFonts w:cs="Arial"/>
          <w:color w:val="1A1A1A" w:themeColor="background1" w:themeShade="1A"/>
        </w:rPr>
        <w:t>V function in mylCalPERS will</w:t>
      </w:r>
      <w:r w:rsidRPr="00DC068A">
        <w:rPr>
          <w:rFonts w:cs="Arial"/>
          <w:color w:val="1A1A1A" w:themeColor="background1" w:themeShade="1A"/>
        </w:rPr>
        <w:t xml:space="preserve"> activate in February 2018. </w:t>
      </w:r>
      <w:r w:rsidR="00547CFE">
        <w:rPr>
          <w:rFonts w:cs="Arial"/>
          <w:color w:val="1A1A1A" w:themeColor="background1" w:themeShade="1A"/>
        </w:rPr>
        <w:t>If</w:t>
      </w:r>
      <w:r w:rsidR="000D7471">
        <w:rPr>
          <w:rFonts w:cs="Arial"/>
          <w:color w:val="1A1A1A" w:themeColor="background1" w:themeShade="1A"/>
        </w:rPr>
        <w:t xml:space="preserve"> January is</w:t>
      </w:r>
      <w:r w:rsidR="00547CFE">
        <w:rPr>
          <w:rFonts w:cs="Arial"/>
          <w:color w:val="1A1A1A" w:themeColor="background1" w:themeShade="1A"/>
        </w:rPr>
        <w:t xml:space="preserve"> </w:t>
      </w:r>
      <w:r w:rsidR="000D7471">
        <w:rPr>
          <w:rFonts w:cs="Arial"/>
          <w:color w:val="1A1A1A" w:themeColor="background1" w:themeShade="1A"/>
        </w:rPr>
        <w:t>your birth month</w:t>
      </w:r>
      <w:r w:rsidR="00547CFE">
        <w:rPr>
          <w:rFonts w:cs="Arial"/>
          <w:color w:val="1A1A1A" w:themeColor="background1" w:themeShade="1A"/>
        </w:rPr>
        <w:t>, you</w:t>
      </w:r>
      <w:r w:rsidRPr="00DC068A">
        <w:rPr>
          <w:rFonts w:cs="Arial"/>
          <w:color w:val="1A1A1A" w:themeColor="background1" w:themeShade="1A"/>
        </w:rPr>
        <w:t xml:space="preserve"> will </w:t>
      </w:r>
      <w:r w:rsidR="00DF62C1">
        <w:rPr>
          <w:rFonts w:cs="Arial"/>
          <w:color w:val="1A1A1A" w:themeColor="background1" w:themeShade="1A"/>
        </w:rPr>
        <w:t xml:space="preserve">initially </w:t>
      </w:r>
      <w:r w:rsidRPr="00DC068A">
        <w:rPr>
          <w:rFonts w:cs="Arial"/>
          <w:color w:val="1A1A1A" w:themeColor="background1" w:themeShade="1A"/>
        </w:rPr>
        <w:t xml:space="preserve">re-verify </w:t>
      </w:r>
      <w:r w:rsidR="00547CFE">
        <w:rPr>
          <w:rFonts w:cs="Arial"/>
          <w:color w:val="1A1A1A" w:themeColor="background1" w:themeShade="1A"/>
        </w:rPr>
        <w:t>you</w:t>
      </w:r>
      <w:r w:rsidRPr="00DC068A">
        <w:rPr>
          <w:rFonts w:cs="Arial"/>
          <w:color w:val="1A1A1A" w:themeColor="background1" w:themeShade="1A"/>
        </w:rPr>
        <w:t>r family members in 2021.</w:t>
      </w:r>
    </w:p>
    <w:p w14:paraId="7FA407C2" w14:textId="77777777" w:rsidR="00954829" w:rsidRDefault="00954829" w:rsidP="00E55C8C">
      <w:pPr>
        <w:spacing w:line="276" w:lineRule="auto"/>
        <w:rPr>
          <w:rFonts w:cs="Arial"/>
          <w:color w:val="1A1A1A" w:themeColor="background1" w:themeShade="1A"/>
        </w:rPr>
      </w:pPr>
    </w:p>
    <w:p w14:paraId="433800B6" w14:textId="77777777" w:rsidR="000043E4" w:rsidRPr="000043E4" w:rsidRDefault="000043E4" w:rsidP="000043E4">
      <w:pPr>
        <w:spacing w:line="276" w:lineRule="auto"/>
        <w:rPr>
          <w:rFonts w:cs="Arial"/>
          <w:b/>
          <w:color w:val="1A1A1A" w:themeColor="background1" w:themeShade="1A"/>
        </w:rPr>
      </w:pPr>
      <w:r w:rsidRPr="000043E4">
        <w:rPr>
          <w:rFonts w:cs="Arial"/>
          <w:b/>
          <w:color w:val="1A1A1A" w:themeColor="background1" w:themeShade="1A"/>
        </w:rPr>
        <w:t xml:space="preserve">How will </w:t>
      </w:r>
      <w:r w:rsidR="004D53A6">
        <w:rPr>
          <w:rFonts w:cs="Arial"/>
          <w:b/>
          <w:color w:val="1A1A1A" w:themeColor="background1" w:themeShade="1A"/>
        </w:rPr>
        <w:t>I know to re-verify my</w:t>
      </w:r>
      <w:r w:rsidRPr="000043E4">
        <w:rPr>
          <w:rFonts w:cs="Arial"/>
          <w:b/>
          <w:color w:val="1A1A1A" w:themeColor="background1" w:themeShade="1A"/>
        </w:rPr>
        <w:t xml:space="preserve"> family members?</w:t>
      </w:r>
    </w:p>
    <w:p w14:paraId="56802AF8" w14:textId="77777777" w:rsidR="000043E4" w:rsidRPr="000043E4" w:rsidRDefault="000043E4" w:rsidP="000043E4">
      <w:pPr>
        <w:spacing w:line="276" w:lineRule="auto"/>
        <w:rPr>
          <w:rFonts w:cs="Arial"/>
          <w:b/>
          <w:color w:val="1A1A1A" w:themeColor="background1" w:themeShade="1A"/>
        </w:rPr>
      </w:pPr>
      <w:r w:rsidRPr="000043E4">
        <w:rPr>
          <w:rFonts w:cs="Arial"/>
          <w:b/>
          <w:color w:val="1A1A1A" w:themeColor="background1" w:themeShade="1A"/>
        </w:rPr>
        <w:t xml:space="preserve"> </w:t>
      </w:r>
    </w:p>
    <w:p w14:paraId="0DFD58AB" w14:textId="037EAC37" w:rsidR="00565989" w:rsidRDefault="006D558E" w:rsidP="000043E4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Ninety</w:t>
      </w:r>
      <w:r w:rsidR="007D2874">
        <w:rPr>
          <w:rFonts w:cs="Arial"/>
          <w:color w:val="1A1A1A" w:themeColor="background1" w:themeShade="1A"/>
        </w:rPr>
        <w:t xml:space="preserve"> (</w:t>
      </w:r>
      <w:r>
        <w:rPr>
          <w:rFonts w:cs="Arial"/>
          <w:color w:val="1A1A1A" w:themeColor="background1" w:themeShade="1A"/>
        </w:rPr>
        <w:t>9</w:t>
      </w:r>
      <w:r w:rsidR="000043E4" w:rsidRPr="000043E4">
        <w:rPr>
          <w:rFonts w:cs="Arial"/>
          <w:color w:val="1A1A1A" w:themeColor="background1" w:themeShade="1A"/>
        </w:rPr>
        <w:t>0</w:t>
      </w:r>
      <w:r w:rsidR="007D2874">
        <w:rPr>
          <w:rFonts w:cs="Arial"/>
          <w:color w:val="1A1A1A" w:themeColor="background1" w:themeShade="1A"/>
        </w:rPr>
        <w:t>)</w:t>
      </w:r>
      <w:r w:rsidR="000043E4" w:rsidRPr="000043E4">
        <w:rPr>
          <w:rFonts w:cs="Arial"/>
          <w:color w:val="1A1A1A" w:themeColor="background1" w:themeShade="1A"/>
        </w:rPr>
        <w:t xml:space="preserve"> calendar days before </w:t>
      </w:r>
      <w:r w:rsidR="005921FC">
        <w:rPr>
          <w:rFonts w:cs="Arial"/>
          <w:color w:val="1A1A1A" w:themeColor="background1" w:themeShade="1A"/>
        </w:rPr>
        <w:t>your</w:t>
      </w:r>
      <w:r w:rsidR="000043E4" w:rsidRPr="000043E4">
        <w:rPr>
          <w:rFonts w:cs="Arial"/>
          <w:color w:val="1A1A1A" w:themeColor="background1" w:themeShade="1A"/>
        </w:rPr>
        <w:t xml:space="preserve"> birth month, CalPERS will send </w:t>
      </w:r>
      <w:r w:rsidR="007F68B9">
        <w:rPr>
          <w:rFonts w:cs="Arial"/>
          <w:color w:val="1A1A1A" w:themeColor="background1" w:themeShade="1A"/>
        </w:rPr>
        <w:t xml:space="preserve">you a letter </w:t>
      </w:r>
      <w:r w:rsidR="000043E4" w:rsidRPr="000043E4">
        <w:rPr>
          <w:rFonts w:cs="Arial"/>
          <w:color w:val="1A1A1A" w:themeColor="background1" w:themeShade="1A"/>
        </w:rPr>
        <w:t>providing the re-verification due date, listing the enro</w:t>
      </w:r>
      <w:r w:rsidR="000043E4">
        <w:rPr>
          <w:rFonts w:cs="Arial"/>
          <w:color w:val="1A1A1A" w:themeColor="background1" w:themeShade="1A"/>
        </w:rPr>
        <w:t>lled family members for re-verifi</w:t>
      </w:r>
      <w:r w:rsidR="00441E5F">
        <w:rPr>
          <w:rFonts w:cs="Arial"/>
          <w:color w:val="1A1A1A" w:themeColor="background1" w:themeShade="1A"/>
        </w:rPr>
        <w:t>cation</w:t>
      </w:r>
      <w:r w:rsidR="000043E4" w:rsidRPr="000043E4">
        <w:rPr>
          <w:rFonts w:cs="Arial"/>
          <w:color w:val="1A1A1A" w:themeColor="background1" w:themeShade="1A"/>
        </w:rPr>
        <w:t xml:space="preserve"> and the acceptable re-verification document</w:t>
      </w:r>
      <w:r w:rsidR="00B53E67">
        <w:rPr>
          <w:rFonts w:cs="Arial"/>
          <w:color w:val="1A1A1A" w:themeColor="background1" w:themeShade="1A"/>
        </w:rPr>
        <w:t>s</w:t>
      </w:r>
      <w:r w:rsidR="000043E4" w:rsidRPr="000043E4">
        <w:rPr>
          <w:rFonts w:cs="Arial"/>
          <w:color w:val="1A1A1A" w:themeColor="background1" w:themeShade="1A"/>
        </w:rPr>
        <w:t xml:space="preserve">.  </w:t>
      </w:r>
      <w:r w:rsidR="00154B3B">
        <w:rPr>
          <w:rFonts w:cs="Arial"/>
          <w:color w:val="1A1A1A" w:themeColor="background1" w:themeShade="1A"/>
        </w:rPr>
        <w:t>You</w:t>
      </w:r>
      <w:r w:rsidR="000043E4" w:rsidRPr="000043E4">
        <w:rPr>
          <w:rFonts w:cs="Arial"/>
          <w:color w:val="1A1A1A" w:themeColor="background1" w:themeShade="1A"/>
        </w:rPr>
        <w:t xml:space="preserve"> are to </w:t>
      </w:r>
      <w:r w:rsidR="00CA24E8">
        <w:rPr>
          <w:rFonts w:cs="Arial"/>
          <w:color w:val="1A1A1A" w:themeColor="background1" w:themeShade="1A"/>
        </w:rPr>
        <w:t>promptly</w:t>
      </w:r>
      <w:r w:rsidR="00622096">
        <w:rPr>
          <w:rFonts w:cs="Arial"/>
          <w:color w:val="1A1A1A" w:themeColor="background1" w:themeShade="1A"/>
        </w:rPr>
        <w:t xml:space="preserve"> provide </w:t>
      </w:r>
      <w:r w:rsidR="006A61E1">
        <w:rPr>
          <w:rFonts w:cs="Arial"/>
          <w:color w:val="1A1A1A" w:themeColor="background1" w:themeShade="1A"/>
        </w:rPr>
        <w:t>re-</w:t>
      </w:r>
      <w:r w:rsidR="00622096">
        <w:rPr>
          <w:rFonts w:cs="Arial"/>
          <w:color w:val="1A1A1A" w:themeColor="background1" w:themeShade="1A"/>
        </w:rPr>
        <w:t>verification documents to</w:t>
      </w:r>
      <w:r w:rsidR="000043E4" w:rsidRPr="000043E4">
        <w:rPr>
          <w:rFonts w:cs="Arial"/>
          <w:color w:val="1A1A1A" w:themeColor="background1" w:themeShade="1A"/>
        </w:rPr>
        <w:t xml:space="preserve"> </w:t>
      </w:r>
      <w:r w:rsidR="00BC5F85">
        <w:rPr>
          <w:rFonts w:cs="Arial"/>
          <w:color w:val="1A1A1A" w:themeColor="background1" w:themeShade="1A"/>
        </w:rPr>
        <w:t>your</w:t>
      </w:r>
      <w:r w:rsidR="00770F11">
        <w:rPr>
          <w:rFonts w:cs="Arial"/>
          <w:color w:val="1A1A1A" w:themeColor="background1" w:themeShade="1A"/>
        </w:rPr>
        <w:t xml:space="preserve"> campus benefit office.</w:t>
      </w:r>
      <w:r w:rsidR="00555DBE">
        <w:rPr>
          <w:rFonts w:cs="Arial"/>
          <w:color w:val="1A1A1A" w:themeColor="background1" w:themeShade="1A"/>
        </w:rPr>
        <w:t xml:space="preserve"> </w:t>
      </w:r>
      <w:r w:rsidR="007B50C3">
        <w:rPr>
          <w:rFonts w:cs="Arial"/>
          <w:color w:val="1A1A1A" w:themeColor="background1" w:themeShade="1A"/>
        </w:rPr>
        <w:t xml:space="preserve">The </w:t>
      </w:r>
      <w:r w:rsidR="00770F11">
        <w:rPr>
          <w:rFonts w:cs="Arial"/>
          <w:color w:val="1A1A1A" w:themeColor="background1" w:themeShade="1A"/>
        </w:rPr>
        <w:t>benefit office</w:t>
      </w:r>
      <w:r w:rsidR="00565989">
        <w:rPr>
          <w:rFonts w:cs="Arial"/>
          <w:color w:val="1A1A1A" w:themeColor="background1" w:themeShade="1A"/>
        </w:rPr>
        <w:t xml:space="preserve"> will re-verify</w:t>
      </w:r>
      <w:r w:rsidR="00565989" w:rsidRPr="000043E4">
        <w:rPr>
          <w:rFonts w:cs="Arial"/>
          <w:color w:val="1A1A1A" w:themeColor="background1" w:themeShade="1A"/>
        </w:rPr>
        <w:t xml:space="preserve"> the same family members f</w:t>
      </w:r>
      <w:r w:rsidR="00565989">
        <w:rPr>
          <w:rFonts w:cs="Arial"/>
          <w:color w:val="1A1A1A" w:themeColor="background1" w:themeShade="1A"/>
        </w:rPr>
        <w:t xml:space="preserve">or dental benefits, if enrolled. </w:t>
      </w:r>
    </w:p>
    <w:p w14:paraId="57665131" w14:textId="768B243D" w:rsidR="000043E4" w:rsidRPr="000043E4" w:rsidRDefault="00555DBE" w:rsidP="000043E4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 xml:space="preserve">Delay in </w:t>
      </w:r>
      <w:r w:rsidR="00565989">
        <w:rPr>
          <w:rFonts w:cs="Arial"/>
          <w:color w:val="1A1A1A" w:themeColor="background1" w:themeShade="1A"/>
        </w:rPr>
        <w:t xml:space="preserve">providing re-verification documents to </w:t>
      </w:r>
      <w:r w:rsidR="00A346A5">
        <w:rPr>
          <w:rFonts w:cs="Arial"/>
          <w:color w:val="1A1A1A" w:themeColor="background1" w:themeShade="1A"/>
        </w:rPr>
        <w:t>your</w:t>
      </w:r>
      <w:r w:rsidR="00565989">
        <w:rPr>
          <w:rFonts w:cs="Arial"/>
          <w:color w:val="1A1A1A" w:themeColor="background1" w:themeShade="1A"/>
        </w:rPr>
        <w:t xml:space="preserve"> </w:t>
      </w:r>
      <w:r w:rsidR="00770F11">
        <w:rPr>
          <w:rFonts w:cs="Arial"/>
          <w:color w:val="1A1A1A" w:themeColor="background1" w:themeShade="1A"/>
        </w:rPr>
        <w:t>benefit</w:t>
      </w:r>
      <w:r w:rsidR="00565989">
        <w:rPr>
          <w:rFonts w:cs="Arial"/>
          <w:color w:val="1A1A1A" w:themeColor="background1" w:themeShade="1A"/>
        </w:rPr>
        <w:t xml:space="preserve"> office </w:t>
      </w:r>
      <w:r>
        <w:rPr>
          <w:rFonts w:cs="Arial"/>
          <w:color w:val="1A1A1A" w:themeColor="background1" w:themeShade="1A"/>
        </w:rPr>
        <w:t xml:space="preserve">may result in </w:t>
      </w:r>
      <w:r w:rsidR="00372FB1">
        <w:rPr>
          <w:rFonts w:cs="Arial"/>
          <w:color w:val="1A1A1A" w:themeColor="background1" w:themeShade="1A"/>
        </w:rPr>
        <w:t xml:space="preserve">your </w:t>
      </w:r>
      <w:r w:rsidR="008B2605">
        <w:rPr>
          <w:rFonts w:cs="Arial"/>
          <w:color w:val="1A1A1A" w:themeColor="background1" w:themeShade="1A"/>
        </w:rPr>
        <w:t>family members</w:t>
      </w:r>
      <w:r w:rsidR="0079150A">
        <w:rPr>
          <w:rFonts w:cs="Arial"/>
          <w:color w:val="1A1A1A" w:themeColor="background1" w:themeShade="1A"/>
        </w:rPr>
        <w:t xml:space="preserve"> </w:t>
      </w:r>
      <w:r>
        <w:rPr>
          <w:rFonts w:cs="Arial"/>
          <w:color w:val="1A1A1A" w:themeColor="background1" w:themeShade="1A"/>
        </w:rPr>
        <w:t>los</w:t>
      </w:r>
      <w:r w:rsidR="008B2605">
        <w:rPr>
          <w:rFonts w:cs="Arial"/>
          <w:color w:val="1A1A1A" w:themeColor="background1" w:themeShade="1A"/>
        </w:rPr>
        <w:t>ing</w:t>
      </w:r>
      <w:r>
        <w:rPr>
          <w:rFonts w:cs="Arial"/>
          <w:color w:val="1A1A1A" w:themeColor="background1" w:themeShade="1A"/>
        </w:rPr>
        <w:t xml:space="preserve"> health and/or dental coverage. </w:t>
      </w:r>
    </w:p>
    <w:p w14:paraId="09AFE212" w14:textId="773874F4" w:rsidR="00886496" w:rsidRPr="00BD0378" w:rsidRDefault="00770F11" w:rsidP="00886496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lastRenderedPageBreak/>
        <w:t>Benefit</w:t>
      </w:r>
      <w:r w:rsidR="00BA1A76" w:rsidRPr="000043E4">
        <w:rPr>
          <w:rFonts w:cs="Arial"/>
          <w:color w:val="1A1A1A" w:themeColor="background1" w:themeShade="1A"/>
        </w:rPr>
        <w:t xml:space="preserve"> office</w:t>
      </w:r>
      <w:r w:rsidR="00BA1A76">
        <w:rPr>
          <w:rFonts w:cs="Arial"/>
          <w:color w:val="1A1A1A" w:themeColor="background1" w:themeShade="1A"/>
        </w:rPr>
        <w:t>s</w:t>
      </w:r>
      <w:r w:rsidR="008D36F9">
        <w:rPr>
          <w:rFonts w:cs="Arial"/>
          <w:color w:val="1A1A1A" w:themeColor="background1" w:themeShade="1A"/>
        </w:rPr>
        <w:t xml:space="preserve"> will</w:t>
      </w:r>
      <w:r w:rsidR="00886496" w:rsidRPr="00BD0378">
        <w:rPr>
          <w:rFonts w:cs="Arial"/>
          <w:color w:val="1A1A1A" w:themeColor="background1" w:themeShade="1A"/>
        </w:rPr>
        <w:t xml:space="preserve"> keep all documents used in the D</w:t>
      </w:r>
      <w:r w:rsidR="001A0489">
        <w:rPr>
          <w:rFonts w:cs="Arial"/>
          <w:color w:val="1A1A1A" w:themeColor="background1" w:themeShade="1A"/>
        </w:rPr>
        <w:t>E</w:t>
      </w:r>
      <w:r w:rsidR="00886496" w:rsidRPr="00BD0378">
        <w:rPr>
          <w:rFonts w:cs="Arial"/>
          <w:color w:val="1A1A1A" w:themeColor="background1" w:themeShade="1A"/>
        </w:rPr>
        <w:t xml:space="preserve">V process in </w:t>
      </w:r>
      <w:r w:rsidR="00AD33DE">
        <w:rPr>
          <w:rFonts w:cs="Arial"/>
          <w:color w:val="1A1A1A" w:themeColor="background1" w:themeShade="1A"/>
        </w:rPr>
        <w:t>your</w:t>
      </w:r>
      <w:r w:rsidR="00886496" w:rsidRPr="00BD0378">
        <w:rPr>
          <w:rFonts w:cs="Arial"/>
          <w:color w:val="1A1A1A" w:themeColor="background1" w:themeShade="1A"/>
        </w:rPr>
        <w:t xml:space="preserve"> </w:t>
      </w:r>
      <w:r>
        <w:rPr>
          <w:rFonts w:cs="Arial"/>
          <w:color w:val="1A1A1A" w:themeColor="background1" w:themeShade="1A"/>
        </w:rPr>
        <w:t>benefit file</w:t>
      </w:r>
      <w:r w:rsidR="00886496" w:rsidRPr="00BD0378">
        <w:rPr>
          <w:rFonts w:cs="Arial"/>
          <w:color w:val="1A1A1A" w:themeColor="background1" w:themeShade="1A"/>
        </w:rPr>
        <w:t xml:space="preserve"> without a purge date.</w:t>
      </w:r>
    </w:p>
    <w:p w14:paraId="4DCFB333" w14:textId="77777777" w:rsidR="00F46A88" w:rsidRPr="00E760B7" w:rsidRDefault="00F46A88" w:rsidP="00E55C8C">
      <w:pPr>
        <w:spacing w:line="276" w:lineRule="auto"/>
        <w:rPr>
          <w:rFonts w:cs="Arial"/>
          <w:b/>
          <w:color w:val="1A1A1A" w:themeColor="background1" w:themeShade="1A"/>
        </w:rPr>
      </w:pPr>
    </w:p>
    <w:p w14:paraId="341A89CA" w14:textId="77777777" w:rsidR="00050B4B" w:rsidRPr="00E760B7" w:rsidRDefault="00A87AA0" w:rsidP="00050B4B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 xml:space="preserve">Will </w:t>
      </w:r>
      <w:r w:rsidR="00146AE1">
        <w:rPr>
          <w:rFonts w:cs="Arial"/>
          <w:b/>
          <w:bCs/>
          <w:color w:val="1A1A1A" w:themeColor="background1" w:themeShade="1A"/>
        </w:rPr>
        <w:t>I</w:t>
      </w:r>
      <w:r>
        <w:rPr>
          <w:rFonts w:cs="Arial"/>
          <w:b/>
          <w:bCs/>
          <w:color w:val="1A1A1A" w:themeColor="background1" w:themeShade="1A"/>
        </w:rPr>
        <w:t xml:space="preserve"> be required</w:t>
      </w:r>
      <w:r w:rsidR="00050B4B" w:rsidRPr="00E760B7">
        <w:rPr>
          <w:rFonts w:cs="Arial"/>
          <w:b/>
          <w:bCs/>
          <w:color w:val="1A1A1A" w:themeColor="background1" w:themeShade="1A"/>
        </w:rPr>
        <w:t xml:space="preserve"> to provide original documents?</w:t>
      </w:r>
    </w:p>
    <w:p w14:paraId="7924D130" w14:textId="77777777" w:rsidR="00050B4B" w:rsidRPr="00E760B7" w:rsidRDefault="00050B4B" w:rsidP="00050B4B">
      <w:pPr>
        <w:spacing w:line="276" w:lineRule="auto"/>
        <w:rPr>
          <w:rFonts w:cs="Arial"/>
          <w:color w:val="1A1A1A" w:themeColor="background1" w:themeShade="1A"/>
        </w:rPr>
      </w:pPr>
    </w:p>
    <w:p w14:paraId="147A113B" w14:textId="77777777" w:rsidR="00050B4B" w:rsidRDefault="00D92BA0" w:rsidP="00E55C8C">
      <w:pPr>
        <w:spacing w:line="276" w:lineRule="auto"/>
        <w:rPr>
          <w:rFonts w:cs="Arial"/>
          <w:b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You</w:t>
      </w:r>
      <w:r w:rsidR="00E4206E" w:rsidRPr="00E4206E">
        <w:rPr>
          <w:rFonts w:cs="Arial"/>
          <w:color w:val="1A1A1A" w:themeColor="background1" w:themeShade="1A"/>
        </w:rPr>
        <w:t xml:space="preserve"> shoul</w:t>
      </w:r>
      <w:r w:rsidR="00E4206E">
        <w:rPr>
          <w:rFonts w:cs="Arial"/>
          <w:color w:val="1A1A1A" w:themeColor="background1" w:themeShade="1A"/>
        </w:rPr>
        <w:t>d provide copies of the document</w:t>
      </w:r>
      <w:r w:rsidR="00E4206E" w:rsidRPr="00E4206E">
        <w:rPr>
          <w:rFonts w:cs="Arial"/>
          <w:color w:val="1A1A1A" w:themeColor="background1" w:themeShade="1A"/>
        </w:rPr>
        <w:t xml:space="preserve">s </w:t>
      </w:r>
      <w:r w:rsidR="00E4206E">
        <w:rPr>
          <w:rFonts w:cs="Arial"/>
          <w:color w:val="1A1A1A" w:themeColor="background1" w:themeShade="1A"/>
        </w:rPr>
        <w:t>and write</w:t>
      </w:r>
      <w:r w:rsidR="00E4206E" w:rsidRPr="00E4206E">
        <w:rPr>
          <w:rFonts w:cs="Arial"/>
          <w:color w:val="1A1A1A" w:themeColor="background1" w:themeShade="1A"/>
        </w:rPr>
        <w:t xml:space="preserve"> “Not for Official Use” on them.</w:t>
      </w:r>
    </w:p>
    <w:p w14:paraId="0775A537" w14:textId="77777777" w:rsidR="00625EEF" w:rsidRDefault="00625EEF" w:rsidP="00E55C8C">
      <w:pPr>
        <w:spacing w:line="276" w:lineRule="auto"/>
        <w:rPr>
          <w:rFonts w:cs="Arial"/>
          <w:b/>
          <w:color w:val="1A1A1A" w:themeColor="background1" w:themeShade="1A"/>
        </w:rPr>
      </w:pPr>
    </w:p>
    <w:p w14:paraId="474FE082" w14:textId="77777777" w:rsidR="001D2EA9" w:rsidRDefault="00F75F71" w:rsidP="00E55C8C">
      <w:pPr>
        <w:spacing w:line="276" w:lineRule="auto"/>
        <w:rPr>
          <w:rFonts w:cs="Arial"/>
          <w:b/>
          <w:color w:val="1A1A1A" w:themeColor="background1" w:themeShade="1A"/>
        </w:rPr>
      </w:pPr>
      <w:r>
        <w:rPr>
          <w:rFonts w:cs="Arial"/>
          <w:b/>
          <w:color w:val="1A1A1A" w:themeColor="background1" w:themeShade="1A"/>
        </w:rPr>
        <w:t>What re-verification documents</w:t>
      </w:r>
      <w:r w:rsidR="00C3667E">
        <w:rPr>
          <w:rFonts w:cs="Arial"/>
          <w:b/>
          <w:color w:val="1A1A1A" w:themeColor="background1" w:themeShade="1A"/>
        </w:rPr>
        <w:t xml:space="preserve"> are required</w:t>
      </w:r>
      <w:r w:rsidR="001D2EA9">
        <w:rPr>
          <w:rFonts w:cs="Arial"/>
          <w:b/>
          <w:color w:val="1A1A1A" w:themeColor="background1" w:themeShade="1A"/>
        </w:rPr>
        <w:t>?</w:t>
      </w:r>
    </w:p>
    <w:p w14:paraId="5E64B789" w14:textId="77777777" w:rsidR="002E6799" w:rsidRDefault="002E6799" w:rsidP="00E55C8C">
      <w:pPr>
        <w:spacing w:line="276" w:lineRule="auto"/>
        <w:rPr>
          <w:rFonts w:cs="Arial"/>
          <w:b/>
          <w:color w:val="1A1A1A" w:themeColor="background1" w:themeShade="1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02"/>
        <w:gridCol w:w="5548"/>
      </w:tblGrid>
      <w:tr w:rsidR="002E6799" w:rsidRPr="002E6799" w14:paraId="5173639F" w14:textId="77777777" w:rsidTr="00664498">
        <w:trPr>
          <w:trHeight w:val="638"/>
        </w:trPr>
        <w:tc>
          <w:tcPr>
            <w:tcW w:w="3888" w:type="dxa"/>
            <w:vAlign w:val="center"/>
          </w:tcPr>
          <w:p w14:paraId="58E1FA94" w14:textId="77777777" w:rsidR="002E6799" w:rsidRPr="002E6799" w:rsidRDefault="002E6799" w:rsidP="002E6799">
            <w:pPr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2E6799">
              <w:rPr>
                <w:rFonts w:cs="Arial"/>
                <w:b/>
                <w:color w:val="1A1A1A" w:themeColor="background1" w:themeShade="1A"/>
              </w:rPr>
              <w:t>Dependent Type</w:t>
            </w:r>
          </w:p>
        </w:tc>
        <w:tc>
          <w:tcPr>
            <w:tcW w:w="5688" w:type="dxa"/>
            <w:vAlign w:val="center"/>
          </w:tcPr>
          <w:p w14:paraId="7056EA9C" w14:textId="77777777" w:rsidR="002E6799" w:rsidRPr="002E6799" w:rsidRDefault="002E6799" w:rsidP="002E6799">
            <w:pPr>
              <w:jc w:val="center"/>
              <w:rPr>
                <w:rFonts w:cs="Arial"/>
                <w:b/>
                <w:color w:val="1A1A1A" w:themeColor="background1" w:themeShade="1A"/>
              </w:rPr>
            </w:pPr>
            <w:r w:rsidRPr="002E6799">
              <w:rPr>
                <w:rFonts w:cs="Arial"/>
                <w:b/>
                <w:color w:val="1A1A1A" w:themeColor="background1" w:themeShade="1A"/>
              </w:rPr>
              <w:t>Required Re-verification Documents</w:t>
            </w:r>
          </w:p>
        </w:tc>
      </w:tr>
      <w:tr w:rsidR="002E6799" w:rsidRPr="002E6799" w14:paraId="389C4859" w14:textId="77777777" w:rsidTr="00664498">
        <w:tc>
          <w:tcPr>
            <w:tcW w:w="3888" w:type="dxa"/>
          </w:tcPr>
          <w:p w14:paraId="52C1BBD4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Spouse or Domestic Partner</w:t>
            </w:r>
          </w:p>
        </w:tc>
        <w:tc>
          <w:tcPr>
            <w:tcW w:w="5688" w:type="dxa"/>
          </w:tcPr>
          <w:p w14:paraId="6D4F9186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A copy of the marriage certificate or domestic partnership registration filed with the California Secretary of State or a comparable agency in another jurisdiction listing the family member as the domestic partner.</w:t>
            </w:r>
          </w:p>
          <w:p w14:paraId="208EB5E5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</w:p>
          <w:p w14:paraId="1DE4E18B" w14:textId="77777777" w:rsidR="002E6799" w:rsidRPr="002E6799" w:rsidRDefault="002E6799" w:rsidP="002E6799">
            <w:pPr>
              <w:rPr>
                <w:rFonts w:cs="Arial"/>
                <w:b/>
                <w:color w:val="1A1A1A" w:themeColor="background1" w:themeShade="1A"/>
              </w:rPr>
            </w:pPr>
            <w:r w:rsidRPr="002E6799">
              <w:rPr>
                <w:rFonts w:cs="Arial"/>
                <w:b/>
                <w:color w:val="1A1A1A" w:themeColor="background1" w:themeShade="1A"/>
              </w:rPr>
              <w:t>AND</w:t>
            </w:r>
          </w:p>
          <w:p w14:paraId="70AD52AE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</w:p>
          <w:p w14:paraId="4449DE76" w14:textId="3BC62563" w:rsidR="002E6799" w:rsidRPr="002E6799" w:rsidRDefault="00770F11" w:rsidP="002E6799">
            <w:pPr>
              <w:rPr>
                <w:rFonts w:cs="Arial"/>
                <w:color w:val="1A1A1A" w:themeColor="background1" w:themeShade="1A"/>
              </w:rPr>
            </w:pPr>
            <w:r>
              <w:rPr>
                <w:rFonts w:cs="Arial"/>
                <w:color w:val="1A1A1A" w:themeColor="background1" w:themeShade="1A"/>
              </w:rPr>
              <w:t xml:space="preserve">A copy of the first page of the employee’s </w:t>
            </w:r>
            <w:r w:rsidR="002E6799" w:rsidRPr="002E6799">
              <w:rPr>
                <w:rFonts w:cs="Arial"/>
                <w:color w:val="1A1A1A" w:themeColor="background1" w:themeShade="1A"/>
              </w:rPr>
              <w:t xml:space="preserve">federal or state income tax return from the previous tax year listing the </w:t>
            </w:r>
            <w:r w:rsidR="00C17E3F">
              <w:rPr>
                <w:rFonts w:cs="Arial"/>
                <w:color w:val="1A1A1A" w:themeColor="background1" w:themeShade="1A"/>
              </w:rPr>
              <w:t>employee</w:t>
            </w:r>
            <w:r w:rsidR="00C17E3F" w:rsidRPr="002E6799">
              <w:rPr>
                <w:rFonts w:cs="Arial"/>
                <w:color w:val="1A1A1A" w:themeColor="background1" w:themeShade="1A"/>
              </w:rPr>
              <w:t xml:space="preserve"> </w:t>
            </w:r>
            <w:r w:rsidR="002E6799" w:rsidRPr="002E6799">
              <w:rPr>
                <w:rFonts w:cs="Arial"/>
                <w:color w:val="1A1A1A" w:themeColor="background1" w:themeShade="1A"/>
              </w:rPr>
              <w:t>and the spouse or domestic partner.</w:t>
            </w:r>
          </w:p>
          <w:p w14:paraId="60E83B71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</w:p>
          <w:p w14:paraId="483D5171" w14:textId="77777777" w:rsidR="002E6799" w:rsidRPr="002E6799" w:rsidRDefault="002E6799" w:rsidP="002E6799">
            <w:pPr>
              <w:rPr>
                <w:rFonts w:cs="Arial"/>
                <w:b/>
                <w:color w:val="1A1A1A" w:themeColor="background1" w:themeShade="1A"/>
              </w:rPr>
            </w:pPr>
            <w:r w:rsidRPr="002E6799">
              <w:rPr>
                <w:rFonts w:cs="Arial"/>
                <w:b/>
                <w:color w:val="1A1A1A" w:themeColor="background1" w:themeShade="1A"/>
              </w:rPr>
              <w:t>OR</w:t>
            </w:r>
          </w:p>
          <w:p w14:paraId="736A2B66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</w:p>
          <w:p w14:paraId="4B0FCF9B" w14:textId="15088319" w:rsidR="002E6799" w:rsidRPr="002E6799" w:rsidRDefault="002E6799" w:rsidP="00C17E3F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 xml:space="preserve">A combination of other documentation, including but not limited to, a household bill, account statement, or insurance policy listing the name and address of the </w:t>
            </w:r>
            <w:r w:rsidR="00C17E3F">
              <w:rPr>
                <w:rFonts w:cs="Arial"/>
                <w:color w:val="1A1A1A" w:themeColor="background1" w:themeShade="1A"/>
              </w:rPr>
              <w:t>employee</w:t>
            </w:r>
            <w:r w:rsidR="00C17E3F" w:rsidRPr="002E6799">
              <w:rPr>
                <w:rFonts w:cs="Arial"/>
                <w:color w:val="1A1A1A" w:themeColor="background1" w:themeShade="1A"/>
              </w:rPr>
              <w:t xml:space="preserve"> </w:t>
            </w:r>
            <w:r w:rsidRPr="002E6799">
              <w:rPr>
                <w:rFonts w:cs="Arial"/>
                <w:color w:val="1A1A1A" w:themeColor="background1" w:themeShade="1A"/>
              </w:rPr>
              <w:t>and the spouse or domestic partner, or other documents that substantiate the existence of a current marriage or domestic partnership. Household bills and account statements older than 60 calendar days are unacceptable.</w:t>
            </w:r>
          </w:p>
        </w:tc>
      </w:tr>
      <w:tr w:rsidR="002E6799" w:rsidRPr="002E6799" w14:paraId="2A5824A0" w14:textId="77777777" w:rsidTr="00664498">
        <w:tc>
          <w:tcPr>
            <w:tcW w:w="3888" w:type="dxa"/>
          </w:tcPr>
          <w:p w14:paraId="5E904C68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Natural-born Children</w:t>
            </w:r>
          </w:p>
        </w:tc>
        <w:tc>
          <w:tcPr>
            <w:tcW w:w="5688" w:type="dxa"/>
          </w:tcPr>
          <w:p w14:paraId="60D015F5" w14:textId="77777777" w:rsid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A copy of the birth certificate naming the employee as the parent.</w:t>
            </w:r>
          </w:p>
          <w:p w14:paraId="29E75297" w14:textId="77777777" w:rsidR="00426BAA" w:rsidRPr="002E6799" w:rsidRDefault="00426BAA" w:rsidP="002E6799">
            <w:pPr>
              <w:rPr>
                <w:rFonts w:cs="Arial"/>
                <w:color w:val="1A1A1A" w:themeColor="background1" w:themeShade="1A"/>
              </w:rPr>
            </w:pPr>
          </w:p>
        </w:tc>
      </w:tr>
      <w:tr w:rsidR="002E6799" w:rsidRPr="002E6799" w14:paraId="405FF017" w14:textId="77777777" w:rsidTr="00664498">
        <w:tc>
          <w:tcPr>
            <w:tcW w:w="3888" w:type="dxa"/>
          </w:tcPr>
          <w:p w14:paraId="1281E9B1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Adopted Children</w:t>
            </w:r>
          </w:p>
        </w:tc>
        <w:tc>
          <w:tcPr>
            <w:tcW w:w="5688" w:type="dxa"/>
          </w:tcPr>
          <w:p w14:paraId="1CEEDD6E" w14:textId="6322B2DA" w:rsid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 xml:space="preserve">A copy of the </w:t>
            </w:r>
            <w:r w:rsidR="00882018">
              <w:rPr>
                <w:rFonts w:cs="Arial"/>
                <w:color w:val="1A1A1A" w:themeColor="background1" w:themeShade="1A"/>
              </w:rPr>
              <w:t xml:space="preserve">birth certificate or </w:t>
            </w:r>
            <w:r w:rsidRPr="002E6799">
              <w:rPr>
                <w:rFonts w:cs="Arial"/>
                <w:color w:val="1A1A1A" w:themeColor="background1" w:themeShade="1A"/>
              </w:rPr>
              <w:t>adoption certificate naming the employee as the parent.</w:t>
            </w:r>
          </w:p>
          <w:p w14:paraId="12B18C4C" w14:textId="77777777" w:rsidR="00426BAA" w:rsidRPr="002E6799" w:rsidRDefault="00426BAA" w:rsidP="002E6799">
            <w:pPr>
              <w:rPr>
                <w:rFonts w:cs="Arial"/>
                <w:color w:val="1A1A1A" w:themeColor="background1" w:themeShade="1A"/>
              </w:rPr>
            </w:pPr>
          </w:p>
        </w:tc>
      </w:tr>
      <w:tr w:rsidR="002E6799" w:rsidRPr="002E6799" w14:paraId="3E15F6E6" w14:textId="77777777" w:rsidTr="00664498">
        <w:tc>
          <w:tcPr>
            <w:tcW w:w="3888" w:type="dxa"/>
          </w:tcPr>
          <w:p w14:paraId="3B8A69D6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Stepchildren</w:t>
            </w:r>
          </w:p>
        </w:tc>
        <w:tc>
          <w:tcPr>
            <w:tcW w:w="5688" w:type="dxa"/>
          </w:tcPr>
          <w:p w14:paraId="480B1B85" w14:textId="77777777" w:rsid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A copy of the birth certificate naming the employee’s current spouse as the parent.</w:t>
            </w:r>
          </w:p>
          <w:p w14:paraId="6D2BA2EB" w14:textId="77777777" w:rsidR="00426BAA" w:rsidRPr="002E6799" w:rsidRDefault="00426BAA" w:rsidP="002E6799">
            <w:pPr>
              <w:rPr>
                <w:rFonts w:cs="Arial"/>
                <w:color w:val="1A1A1A" w:themeColor="background1" w:themeShade="1A"/>
              </w:rPr>
            </w:pPr>
          </w:p>
        </w:tc>
      </w:tr>
      <w:tr w:rsidR="002E6799" w:rsidRPr="002E6799" w14:paraId="40F15D4B" w14:textId="77777777" w:rsidTr="00664498">
        <w:tc>
          <w:tcPr>
            <w:tcW w:w="3888" w:type="dxa"/>
          </w:tcPr>
          <w:p w14:paraId="6BADB430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lastRenderedPageBreak/>
              <w:t>Domestic Partner Children</w:t>
            </w:r>
          </w:p>
        </w:tc>
        <w:tc>
          <w:tcPr>
            <w:tcW w:w="5688" w:type="dxa"/>
          </w:tcPr>
          <w:p w14:paraId="01E67F17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  <w:r w:rsidRPr="002E6799">
              <w:rPr>
                <w:rFonts w:cs="Arial"/>
                <w:color w:val="1A1A1A" w:themeColor="background1" w:themeShade="1A"/>
              </w:rPr>
              <w:t>A copy of the birth certificate naming the employee’s current domestic partner as the parent.</w:t>
            </w:r>
          </w:p>
          <w:p w14:paraId="02A64D55" w14:textId="77777777" w:rsidR="002E6799" w:rsidRPr="002E6799" w:rsidRDefault="002E6799" w:rsidP="002E6799">
            <w:pPr>
              <w:rPr>
                <w:rFonts w:cs="Arial"/>
                <w:color w:val="1A1A1A" w:themeColor="background1" w:themeShade="1A"/>
              </w:rPr>
            </w:pPr>
          </w:p>
        </w:tc>
      </w:tr>
    </w:tbl>
    <w:p w14:paraId="19372638" w14:textId="77777777" w:rsidR="00B17548" w:rsidRPr="00E760B7" w:rsidRDefault="00B17548" w:rsidP="00E55C8C">
      <w:pPr>
        <w:spacing w:line="276" w:lineRule="auto"/>
        <w:rPr>
          <w:rFonts w:cs="Arial"/>
          <w:b/>
          <w:color w:val="1A1A1A" w:themeColor="background1" w:themeShade="1A"/>
        </w:rPr>
      </w:pPr>
    </w:p>
    <w:p w14:paraId="73C1FD92" w14:textId="77777777" w:rsidR="00D42F52" w:rsidRPr="00E760B7" w:rsidRDefault="00D42F52" w:rsidP="00D42F52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 w:rsidRPr="00E760B7">
        <w:rPr>
          <w:rFonts w:cs="Arial"/>
          <w:b/>
          <w:bCs/>
          <w:color w:val="1A1A1A" w:themeColor="background1" w:themeShade="1A"/>
        </w:rPr>
        <w:t xml:space="preserve">Why </w:t>
      </w:r>
      <w:r w:rsidR="00AE2B80">
        <w:rPr>
          <w:rFonts w:cs="Arial"/>
          <w:b/>
          <w:bCs/>
          <w:color w:val="1A1A1A" w:themeColor="background1" w:themeShade="1A"/>
        </w:rPr>
        <w:t>are</w:t>
      </w:r>
      <w:r w:rsidR="00517456">
        <w:rPr>
          <w:rFonts w:cs="Arial"/>
          <w:b/>
          <w:bCs/>
          <w:color w:val="1A1A1A" w:themeColor="background1" w:themeShade="1A"/>
        </w:rPr>
        <w:t xml:space="preserve"> two </w:t>
      </w:r>
      <w:r w:rsidR="00E82886">
        <w:rPr>
          <w:rFonts w:cs="Arial"/>
          <w:b/>
          <w:bCs/>
          <w:color w:val="1A1A1A" w:themeColor="background1" w:themeShade="1A"/>
        </w:rPr>
        <w:t>documents</w:t>
      </w:r>
      <w:r w:rsidR="00AE2B80">
        <w:rPr>
          <w:rFonts w:cs="Arial"/>
          <w:b/>
          <w:bCs/>
          <w:color w:val="1A1A1A" w:themeColor="background1" w:themeShade="1A"/>
        </w:rPr>
        <w:t xml:space="preserve"> required</w:t>
      </w:r>
      <w:r w:rsidR="00CC3696">
        <w:rPr>
          <w:rFonts w:cs="Arial"/>
          <w:b/>
          <w:bCs/>
          <w:color w:val="1A1A1A" w:themeColor="background1" w:themeShade="1A"/>
        </w:rPr>
        <w:t xml:space="preserve"> for re-verifying a spouse or domestic partner</w:t>
      </w:r>
      <w:r w:rsidR="00AE2B80">
        <w:rPr>
          <w:rFonts w:cs="Arial"/>
          <w:b/>
          <w:bCs/>
          <w:color w:val="1A1A1A" w:themeColor="background1" w:themeShade="1A"/>
        </w:rPr>
        <w:t>,</w:t>
      </w:r>
      <w:r w:rsidRPr="00E760B7">
        <w:rPr>
          <w:rFonts w:cs="Arial"/>
          <w:b/>
          <w:bCs/>
          <w:color w:val="1A1A1A" w:themeColor="background1" w:themeShade="1A"/>
        </w:rPr>
        <w:t xml:space="preserve"> instead of just the marriage certificate or the Declaration of Domestic Partnership?</w:t>
      </w:r>
    </w:p>
    <w:p w14:paraId="7429B1F6" w14:textId="77777777" w:rsidR="00D42F52" w:rsidRPr="00E760B7" w:rsidRDefault="00D42F52" w:rsidP="00D42F52">
      <w:pPr>
        <w:spacing w:line="276" w:lineRule="auto"/>
        <w:outlineLvl w:val="2"/>
        <w:rPr>
          <w:rFonts w:cs="Arial"/>
          <w:color w:val="1A1A1A" w:themeColor="background1" w:themeShade="1A"/>
        </w:rPr>
      </w:pPr>
    </w:p>
    <w:p w14:paraId="7E9D282B" w14:textId="77777777" w:rsidR="00954829" w:rsidRPr="00E760B7" w:rsidRDefault="002F3A4C" w:rsidP="00E55C8C">
      <w:pPr>
        <w:spacing w:line="276" w:lineRule="auto"/>
        <w:rPr>
          <w:rFonts w:cs="Arial"/>
          <w:b/>
          <w:color w:val="1A1A1A" w:themeColor="background1" w:themeShade="1A"/>
        </w:rPr>
      </w:pPr>
      <w:r w:rsidRPr="002F3A4C">
        <w:rPr>
          <w:rFonts w:cs="Arial"/>
          <w:color w:val="1A1A1A" w:themeColor="background1" w:themeShade="1A"/>
        </w:rPr>
        <w:t>The first document establishes the life event allowing the enrollment of the dependent (i.e.</w:t>
      </w:r>
      <w:r w:rsidR="00C266D7">
        <w:rPr>
          <w:rFonts w:cs="Arial"/>
          <w:color w:val="1A1A1A" w:themeColor="background1" w:themeShade="1A"/>
        </w:rPr>
        <w:t>,</w:t>
      </w:r>
      <w:r w:rsidRPr="002F3A4C">
        <w:rPr>
          <w:rFonts w:cs="Arial"/>
          <w:color w:val="1A1A1A" w:themeColor="background1" w:themeShade="1A"/>
        </w:rPr>
        <w:t xml:space="preserve"> marriage</w:t>
      </w:r>
      <w:r w:rsidR="00C266D7">
        <w:rPr>
          <w:rFonts w:cs="Arial"/>
          <w:color w:val="1A1A1A" w:themeColor="background1" w:themeShade="1A"/>
        </w:rPr>
        <w:t xml:space="preserve"> or</w:t>
      </w:r>
      <w:r w:rsidRPr="002F3A4C">
        <w:rPr>
          <w:rFonts w:cs="Arial"/>
          <w:color w:val="1A1A1A" w:themeColor="background1" w:themeShade="1A"/>
        </w:rPr>
        <w:t xml:space="preserve"> registering as domestic partners), while the second required document substantiates the relationship is current.</w:t>
      </w:r>
    </w:p>
    <w:p w14:paraId="1BCC66F4" w14:textId="77777777" w:rsidR="00B17548" w:rsidRPr="00E760B7" w:rsidRDefault="00B17548" w:rsidP="00F061DF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</w:p>
    <w:p w14:paraId="0B9663CE" w14:textId="77777777" w:rsidR="00F061DF" w:rsidRPr="00E760B7" w:rsidRDefault="00801D0D" w:rsidP="00F061DF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 xml:space="preserve">Will </w:t>
      </w:r>
      <w:r w:rsidR="00A00A38">
        <w:rPr>
          <w:rFonts w:cs="Arial"/>
          <w:b/>
          <w:bCs/>
          <w:color w:val="1A1A1A" w:themeColor="background1" w:themeShade="1A"/>
        </w:rPr>
        <w:t>I</w:t>
      </w:r>
      <w:r w:rsidR="00F061DF" w:rsidRPr="00E760B7">
        <w:rPr>
          <w:rFonts w:cs="Arial"/>
          <w:b/>
          <w:bCs/>
          <w:color w:val="1A1A1A" w:themeColor="background1" w:themeShade="1A"/>
        </w:rPr>
        <w:t xml:space="preserve"> be reimbursed for the cost of obtaining </w:t>
      </w:r>
      <w:r w:rsidR="0072119F">
        <w:rPr>
          <w:rFonts w:cs="Arial"/>
          <w:b/>
          <w:bCs/>
          <w:color w:val="1A1A1A" w:themeColor="background1" w:themeShade="1A"/>
        </w:rPr>
        <w:t>re-</w:t>
      </w:r>
      <w:r w:rsidR="00F061DF" w:rsidRPr="00E760B7">
        <w:rPr>
          <w:rFonts w:cs="Arial"/>
          <w:b/>
          <w:bCs/>
          <w:color w:val="1A1A1A" w:themeColor="background1" w:themeShade="1A"/>
        </w:rPr>
        <w:t>verification documents?</w:t>
      </w:r>
    </w:p>
    <w:p w14:paraId="237F7C0D" w14:textId="77777777" w:rsidR="00F061DF" w:rsidRPr="00E760B7" w:rsidRDefault="00F061DF" w:rsidP="00F061DF">
      <w:pPr>
        <w:spacing w:line="276" w:lineRule="auto"/>
        <w:rPr>
          <w:rFonts w:cs="Arial"/>
          <w:color w:val="1A1A1A" w:themeColor="background1" w:themeShade="1A"/>
        </w:rPr>
      </w:pPr>
    </w:p>
    <w:p w14:paraId="6CC6CA9F" w14:textId="77777777" w:rsidR="00F061DF" w:rsidRPr="00E760B7" w:rsidRDefault="00572A0F" w:rsidP="00F061DF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You</w:t>
      </w:r>
      <w:r w:rsidR="00F061DF" w:rsidRPr="00E760B7">
        <w:rPr>
          <w:rFonts w:cs="Arial"/>
          <w:color w:val="1A1A1A" w:themeColor="background1" w:themeShade="1A"/>
        </w:rPr>
        <w:t xml:space="preserve"> will be responsible for any charge related to obtaining copies of </w:t>
      </w:r>
      <w:r w:rsidR="008252B6">
        <w:rPr>
          <w:rFonts w:cs="Arial"/>
          <w:color w:val="1A1A1A" w:themeColor="background1" w:themeShade="1A"/>
        </w:rPr>
        <w:t xml:space="preserve">the </w:t>
      </w:r>
      <w:r w:rsidR="00F061DF" w:rsidRPr="00E760B7">
        <w:rPr>
          <w:rFonts w:cs="Arial"/>
          <w:color w:val="1A1A1A" w:themeColor="background1" w:themeShade="1A"/>
        </w:rPr>
        <w:t>required documents.</w:t>
      </w:r>
    </w:p>
    <w:p w14:paraId="501DF646" w14:textId="77777777" w:rsidR="006160BE" w:rsidRPr="00E760B7" w:rsidRDefault="006160BE" w:rsidP="00E55C8C">
      <w:pPr>
        <w:spacing w:line="276" w:lineRule="auto"/>
        <w:rPr>
          <w:rFonts w:cs="Arial"/>
          <w:b/>
          <w:color w:val="1A1A1A" w:themeColor="background1" w:themeShade="1A"/>
        </w:rPr>
      </w:pPr>
    </w:p>
    <w:p w14:paraId="287DB0B3" w14:textId="77777777" w:rsidR="006160BE" w:rsidRPr="00E760B7" w:rsidRDefault="00EE3608" w:rsidP="006160BE">
      <w:pPr>
        <w:spacing w:line="276" w:lineRule="auto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>Why am I</w:t>
      </w:r>
      <w:r w:rsidR="00F618E8">
        <w:rPr>
          <w:rFonts w:cs="Arial"/>
          <w:b/>
          <w:bCs/>
          <w:color w:val="1A1A1A" w:themeColor="background1" w:themeShade="1A"/>
        </w:rPr>
        <w:t xml:space="preserve"> required to provide</w:t>
      </w:r>
      <w:r w:rsidR="00854C5C">
        <w:rPr>
          <w:rFonts w:cs="Arial"/>
          <w:b/>
          <w:bCs/>
          <w:color w:val="1A1A1A" w:themeColor="background1" w:themeShade="1A"/>
        </w:rPr>
        <w:t xml:space="preserve"> the docum</w:t>
      </w:r>
      <w:r w:rsidR="00F618E8">
        <w:rPr>
          <w:rFonts w:cs="Arial"/>
          <w:b/>
          <w:bCs/>
          <w:color w:val="1A1A1A" w:themeColor="background1" w:themeShade="1A"/>
        </w:rPr>
        <w:t xml:space="preserve">ents again, when </w:t>
      </w:r>
      <w:r w:rsidR="00AC5DB2">
        <w:rPr>
          <w:rFonts w:cs="Arial"/>
          <w:b/>
          <w:bCs/>
          <w:color w:val="1A1A1A" w:themeColor="background1" w:themeShade="1A"/>
        </w:rPr>
        <w:t>I</w:t>
      </w:r>
      <w:r w:rsidR="00F618E8">
        <w:rPr>
          <w:rFonts w:cs="Arial"/>
          <w:b/>
          <w:bCs/>
          <w:color w:val="1A1A1A" w:themeColor="background1" w:themeShade="1A"/>
        </w:rPr>
        <w:t xml:space="preserve"> </w:t>
      </w:r>
      <w:r w:rsidR="001627E1">
        <w:rPr>
          <w:rFonts w:cs="Arial"/>
          <w:b/>
          <w:bCs/>
          <w:color w:val="1A1A1A" w:themeColor="background1" w:themeShade="1A"/>
        </w:rPr>
        <w:t>provided them</w:t>
      </w:r>
      <w:r w:rsidR="00F618E8">
        <w:rPr>
          <w:rFonts w:cs="Arial"/>
          <w:b/>
          <w:bCs/>
          <w:color w:val="1A1A1A" w:themeColor="background1" w:themeShade="1A"/>
        </w:rPr>
        <w:t xml:space="preserve"> </w:t>
      </w:r>
      <w:r w:rsidR="00BF7723">
        <w:rPr>
          <w:rFonts w:cs="Arial"/>
          <w:b/>
          <w:bCs/>
          <w:color w:val="1A1A1A" w:themeColor="background1" w:themeShade="1A"/>
        </w:rPr>
        <w:t>at the initial enrollment of</w:t>
      </w:r>
      <w:r w:rsidR="003A7535">
        <w:rPr>
          <w:rFonts w:cs="Arial"/>
          <w:b/>
          <w:bCs/>
          <w:color w:val="1A1A1A" w:themeColor="background1" w:themeShade="1A"/>
        </w:rPr>
        <w:t xml:space="preserve"> my</w:t>
      </w:r>
      <w:r w:rsidR="00AC5DB2">
        <w:rPr>
          <w:rFonts w:cs="Arial"/>
          <w:b/>
          <w:bCs/>
          <w:color w:val="1A1A1A" w:themeColor="background1" w:themeShade="1A"/>
        </w:rPr>
        <w:t xml:space="preserve"> dependents</w:t>
      </w:r>
      <w:r w:rsidR="006160BE" w:rsidRPr="00E760B7">
        <w:rPr>
          <w:rFonts w:cs="Arial"/>
          <w:b/>
          <w:bCs/>
          <w:color w:val="1A1A1A" w:themeColor="background1" w:themeShade="1A"/>
        </w:rPr>
        <w:t>?</w:t>
      </w:r>
    </w:p>
    <w:p w14:paraId="78F091A0" w14:textId="77777777" w:rsidR="006160BE" w:rsidRPr="00E760B7" w:rsidRDefault="006160BE" w:rsidP="006160BE">
      <w:pPr>
        <w:spacing w:line="276" w:lineRule="auto"/>
        <w:rPr>
          <w:rFonts w:cs="Arial"/>
          <w:color w:val="1A1A1A" w:themeColor="background1" w:themeShade="1A"/>
        </w:rPr>
      </w:pPr>
    </w:p>
    <w:p w14:paraId="400F95B8" w14:textId="2A3D7B70" w:rsidR="00B8019A" w:rsidRDefault="00B17548" w:rsidP="00C84FB1">
      <w:pPr>
        <w:spacing w:line="276" w:lineRule="auto"/>
        <w:outlineLvl w:val="1"/>
        <w:rPr>
          <w:rFonts w:cs="Arial"/>
          <w:color w:val="1A1A1A" w:themeColor="background1" w:themeShade="1A"/>
        </w:rPr>
      </w:pPr>
      <w:r w:rsidRPr="00B17548">
        <w:rPr>
          <w:rFonts w:cs="Arial"/>
          <w:color w:val="1A1A1A" w:themeColor="background1" w:themeShade="1A"/>
        </w:rPr>
        <w:t xml:space="preserve">Providing a copy of the documents for the initial </w:t>
      </w:r>
      <w:r w:rsidR="00FE3E51">
        <w:rPr>
          <w:rFonts w:cs="Arial"/>
          <w:color w:val="1A1A1A" w:themeColor="background1" w:themeShade="1A"/>
        </w:rPr>
        <w:t>D</w:t>
      </w:r>
      <w:r w:rsidR="001A0489">
        <w:rPr>
          <w:rFonts w:cs="Arial"/>
          <w:color w:val="1A1A1A" w:themeColor="background1" w:themeShade="1A"/>
        </w:rPr>
        <w:t>E</w:t>
      </w:r>
      <w:r w:rsidR="00FE3E51">
        <w:rPr>
          <w:rFonts w:cs="Arial"/>
          <w:color w:val="1A1A1A" w:themeColor="background1" w:themeShade="1A"/>
        </w:rPr>
        <w:t>V</w:t>
      </w:r>
      <w:r w:rsidRPr="00B17548">
        <w:rPr>
          <w:rFonts w:cs="Arial"/>
          <w:color w:val="1A1A1A" w:themeColor="background1" w:themeShade="1A"/>
        </w:rPr>
        <w:t xml:space="preserve"> </w:t>
      </w:r>
      <w:r>
        <w:rPr>
          <w:rFonts w:cs="Arial"/>
          <w:color w:val="1A1A1A" w:themeColor="background1" w:themeShade="1A"/>
        </w:rPr>
        <w:t>cycle will enable a more direct</w:t>
      </w:r>
      <w:r w:rsidR="001803A3">
        <w:rPr>
          <w:rFonts w:cs="Arial"/>
          <w:color w:val="1A1A1A" w:themeColor="background1" w:themeShade="1A"/>
        </w:rPr>
        <w:t xml:space="preserve"> process for </w:t>
      </w:r>
      <w:r w:rsidR="009D0E23">
        <w:rPr>
          <w:rFonts w:cs="Arial"/>
          <w:color w:val="1A1A1A" w:themeColor="background1" w:themeShade="1A"/>
        </w:rPr>
        <w:t>your</w:t>
      </w:r>
      <w:r w:rsidR="001803A3">
        <w:rPr>
          <w:rFonts w:cs="Arial"/>
          <w:color w:val="1A1A1A" w:themeColor="background1" w:themeShade="1A"/>
        </w:rPr>
        <w:t xml:space="preserve"> </w:t>
      </w:r>
      <w:r w:rsidR="00C17E3F">
        <w:rPr>
          <w:rFonts w:cs="Arial"/>
          <w:color w:val="1A1A1A" w:themeColor="background1" w:themeShade="1A"/>
        </w:rPr>
        <w:t xml:space="preserve">campus benefit </w:t>
      </w:r>
      <w:r w:rsidR="001803A3">
        <w:rPr>
          <w:rFonts w:cs="Arial"/>
          <w:color w:val="1A1A1A" w:themeColor="background1" w:themeShade="1A"/>
        </w:rPr>
        <w:t>office</w:t>
      </w:r>
      <w:r w:rsidRPr="00B17548">
        <w:rPr>
          <w:rFonts w:cs="Arial"/>
          <w:color w:val="1A1A1A" w:themeColor="background1" w:themeShade="1A"/>
        </w:rPr>
        <w:t xml:space="preserve"> to re-verify </w:t>
      </w:r>
      <w:r w:rsidR="00CD3854">
        <w:rPr>
          <w:rFonts w:cs="Arial"/>
          <w:color w:val="1A1A1A" w:themeColor="background1" w:themeShade="1A"/>
        </w:rPr>
        <w:t>your</w:t>
      </w:r>
      <w:r w:rsidRPr="00B17548">
        <w:rPr>
          <w:rFonts w:cs="Arial"/>
          <w:color w:val="1A1A1A" w:themeColor="background1" w:themeShade="1A"/>
        </w:rPr>
        <w:t xml:space="preserve"> family members. </w:t>
      </w:r>
      <w:r w:rsidR="00C17E3F">
        <w:rPr>
          <w:rFonts w:cs="Arial"/>
          <w:color w:val="1A1A1A" w:themeColor="background1" w:themeShade="1A"/>
        </w:rPr>
        <w:t>Benefit</w:t>
      </w:r>
      <w:r w:rsidR="00C17E3F" w:rsidRPr="00B17548">
        <w:rPr>
          <w:rFonts w:cs="Arial"/>
          <w:color w:val="1A1A1A" w:themeColor="background1" w:themeShade="1A"/>
        </w:rPr>
        <w:t xml:space="preserve"> </w:t>
      </w:r>
      <w:r w:rsidRPr="00B17548">
        <w:rPr>
          <w:rFonts w:cs="Arial"/>
          <w:color w:val="1A1A1A" w:themeColor="background1" w:themeShade="1A"/>
        </w:rPr>
        <w:t xml:space="preserve">offices </w:t>
      </w:r>
      <w:r w:rsidR="00A60D1C">
        <w:rPr>
          <w:rFonts w:cs="Arial"/>
          <w:color w:val="1A1A1A" w:themeColor="background1" w:themeShade="1A"/>
        </w:rPr>
        <w:t xml:space="preserve">will </w:t>
      </w:r>
      <w:r w:rsidRPr="00B17548">
        <w:rPr>
          <w:rFonts w:cs="Arial"/>
          <w:color w:val="1A1A1A" w:themeColor="background1" w:themeShade="1A"/>
        </w:rPr>
        <w:t>keep all documents used in the D</w:t>
      </w:r>
      <w:r w:rsidR="001A0489">
        <w:rPr>
          <w:rFonts w:cs="Arial"/>
          <w:color w:val="1A1A1A" w:themeColor="background1" w:themeShade="1A"/>
        </w:rPr>
        <w:t>E</w:t>
      </w:r>
      <w:r w:rsidRPr="00B17548">
        <w:rPr>
          <w:rFonts w:cs="Arial"/>
          <w:color w:val="1A1A1A" w:themeColor="background1" w:themeShade="1A"/>
        </w:rPr>
        <w:t>V</w:t>
      </w:r>
      <w:r w:rsidR="00532A34">
        <w:rPr>
          <w:rFonts w:cs="Arial"/>
          <w:color w:val="1A1A1A" w:themeColor="background1" w:themeShade="1A"/>
        </w:rPr>
        <w:t xml:space="preserve"> process</w:t>
      </w:r>
      <w:r w:rsidRPr="00B17548">
        <w:rPr>
          <w:rFonts w:cs="Arial"/>
          <w:color w:val="1A1A1A" w:themeColor="background1" w:themeShade="1A"/>
        </w:rPr>
        <w:t xml:space="preserve"> in </w:t>
      </w:r>
      <w:r w:rsidR="00646066">
        <w:rPr>
          <w:rFonts w:cs="Arial"/>
          <w:color w:val="1A1A1A" w:themeColor="background1" w:themeShade="1A"/>
        </w:rPr>
        <w:t>your</w:t>
      </w:r>
      <w:r w:rsidR="00292683">
        <w:rPr>
          <w:rFonts w:cs="Arial"/>
          <w:color w:val="1A1A1A" w:themeColor="background1" w:themeShade="1A"/>
        </w:rPr>
        <w:t xml:space="preserve"> </w:t>
      </w:r>
      <w:r w:rsidR="00C17E3F">
        <w:rPr>
          <w:rFonts w:cs="Arial"/>
          <w:color w:val="1A1A1A" w:themeColor="background1" w:themeShade="1A"/>
        </w:rPr>
        <w:t xml:space="preserve">benefit file </w:t>
      </w:r>
      <w:r w:rsidR="00962C9A">
        <w:rPr>
          <w:rFonts w:cs="Arial"/>
          <w:color w:val="1A1A1A" w:themeColor="background1" w:themeShade="1A"/>
        </w:rPr>
        <w:t>without a purge date</w:t>
      </w:r>
      <w:r w:rsidRPr="00B17548">
        <w:rPr>
          <w:rFonts w:cs="Arial"/>
          <w:color w:val="1A1A1A" w:themeColor="background1" w:themeShade="1A"/>
        </w:rPr>
        <w:t xml:space="preserve">. In subsequent re-verifications, </w:t>
      </w:r>
      <w:r w:rsidR="001B13E7">
        <w:rPr>
          <w:rFonts w:cs="Arial"/>
          <w:color w:val="1A1A1A" w:themeColor="background1" w:themeShade="1A"/>
        </w:rPr>
        <w:t>you</w:t>
      </w:r>
      <w:r w:rsidRPr="00B17548">
        <w:rPr>
          <w:rFonts w:cs="Arial"/>
          <w:color w:val="1A1A1A" w:themeColor="background1" w:themeShade="1A"/>
        </w:rPr>
        <w:t xml:space="preserve"> need not provide birth certificates for natural-born child</w:t>
      </w:r>
      <w:r w:rsidR="00642D42">
        <w:rPr>
          <w:rFonts w:cs="Arial"/>
          <w:color w:val="1A1A1A" w:themeColor="background1" w:themeShade="1A"/>
        </w:rPr>
        <w:t>ren</w:t>
      </w:r>
      <w:r w:rsidR="004974CE">
        <w:rPr>
          <w:rFonts w:cs="Arial"/>
          <w:color w:val="1A1A1A" w:themeColor="background1" w:themeShade="1A"/>
        </w:rPr>
        <w:t xml:space="preserve"> or adoption certificates </w:t>
      </w:r>
      <w:r w:rsidR="007522AC">
        <w:rPr>
          <w:rFonts w:cs="Arial"/>
          <w:color w:val="1A1A1A" w:themeColor="background1" w:themeShade="1A"/>
        </w:rPr>
        <w:t>for adopted child</w:t>
      </w:r>
      <w:r w:rsidR="00642D42">
        <w:rPr>
          <w:rFonts w:cs="Arial"/>
          <w:color w:val="1A1A1A" w:themeColor="background1" w:themeShade="1A"/>
        </w:rPr>
        <w:t>ren</w:t>
      </w:r>
      <w:r w:rsidR="00C068B0">
        <w:rPr>
          <w:rFonts w:cs="Arial"/>
          <w:color w:val="1A1A1A" w:themeColor="background1" w:themeShade="1A"/>
        </w:rPr>
        <w:t xml:space="preserve"> again</w:t>
      </w:r>
      <w:r w:rsidR="004974CE">
        <w:rPr>
          <w:rFonts w:cs="Arial"/>
          <w:color w:val="1A1A1A" w:themeColor="background1" w:themeShade="1A"/>
        </w:rPr>
        <w:t xml:space="preserve">. </w:t>
      </w:r>
      <w:r w:rsidR="004302E8">
        <w:rPr>
          <w:rFonts w:cs="Arial"/>
          <w:color w:val="1A1A1A" w:themeColor="background1" w:themeShade="1A"/>
        </w:rPr>
        <w:t>You</w:t>
      </w:r>
      <w:r w:rsidR="004974CE">
        <w:rPr>
          <w:rFonts w:cs="Arial"/>
          <w:color w:val="1A1A1A" w:themeColor="background1" w:themeShade="1A"/>
        </w:rPr>
        <w:t xml:space="preserve"> also</w:t>
      </w:r>
      <w:r w:rsidRPr="00B17548">
        <w:rPr>
          <w:rFonts w:cs="Arial"/>
          <w:color w:val="1A1A1A" w:themeColor="background1" w:themeShade="1A"/>
        </w:rPr>
        <w:t xml:space="preserve"> need not provide the marriage certificate, domestic partnership registration, and birth certificates for stepchildren or domestic partner children if the marriage or d</w:t>
      </w:r>
      <w:r w:rsidR="00D7388F">
        <w:rPr>
          <w:rFonts w:cs="Arial"/>
          <w:color w:val="1A1A1A" w:themeColor="background1" w:themeShade="1A"/>
        </w:rPr>
        <w:t>omestic partnership remains current.</w:t>
      </w:r>
    </w:p>
    <w:p w14:paraId="71B0BD85" w14:textId="77777777" w:rsidR="00171A04" w:rsidRDefault="00171A04" w:rsidP="00C84FB1">
      <w:pPr>
        <w:spacing w:line="276" w:lineRule="auto"/>
        <w:outlineLvl w:val="1"/>
        <w:rPr>
          <w:rFonts w:cs="Arial"/>
          <w:color w:val="1A1A1A" w:themeColor="background1" w:themeShade="1A"/>
        </w:rPr>
      </w:pPr>
    </w:p>
    <w:p w14:paraId="24638098" w14:textId="77777777" w:rsidR="007C27F4" w:rsidRDefault="007C27F4" w:rsidP="00C84FB1">
      <w:pPr>
        <w:spacing w:line="276" w:lineRule="auto"/>
        <w:outlineLvl w:val="1"/>
        <w:rPr>
          <w:rFonts w:cs="Arial"/>
          <w:b/>
          <w:color w:val="1A1A1A" w:themeColor="background1" w:themeShade="1A"/>
        </w:rPr>
      </w:pPr>
      <w:r>
        <w:rPr>
          <w:rFonts w:cs="Arial"/>
          <w:b/>
          <w:color w:val="1A1A1A" w:themeColor="background1" w:themeShade="1A"/>
        </w:rPr>
        <w:t xml:space="preserve">What about </w:t>
      </w:r>
      <w:r w:rsidR="002D2D14">
        <w:rPr>
          <w:rFonts w:cs="Arial"/>
          <w:b/>
          <w:color w:val="1A1A1A" w:themeColor="background1" w:themeShade="1A"/>
        </w:rPr>
        <w:t xml:space="preserve">the </w:t>
      </w:r>
      <w:r>
        <w:rPr>
          <w:rFonts w:cs="Arial"/>
          <w:b/>
          <w:color w:val="1A1A1A" w:themeColor="background1" w:themeShade="1A"/>
        </w:rPr>
        <w:t>documents</w:t>
      </w:r>
      <w:r w:rsidR="002D2D14">
        <w:rPr>
          <w:rFonts w:cs="Arial"/>
          <w:b/>
          <w:color w:val="1A1A1A" w:themeColor="background1" w:themeShade="1A"/>
        </w:rPr>
        <w:t xml:space="preserve"> that </w:t>
      </w:r>
      <w:r w:rsidR="00165CC4">
        <w:rPr>
          <w:rFonts w:cs="Arial"/>
          <w:b/>
          <w:color w:val="1A1A1A" w:themeColor="background1" w:themeShade="1A"/>
        </w:rPr>
        <w:t>I</w:t>
      </w:r>
      <w:r>
        <w:rPr>
          <w:rFonts w:cs="Arial"/>
          <w:b/>
          <w:color w:val="1A1A1A" w:themeColor="background1" w:themeShade="1A"/>
        </w:rPr>
        <w:t xml:space="preserve"> provided to </w:t>
      </w:r>
      <w:r w:rsidR="00B14D50" w:rsidRPr="00B14D50">
        <w:rPr>
          <w:rFonts w:cs="Arial"/>
          <w:b/>
          <w:color w:val="1A1A1A" w:themeColor="background1" w:themeShade="1A"/>
        </w:rPr>
        <w:t>HMS Employer Solutions</w:t>
      </w:r>
      <w:r w:rsidR="00BE1823">
        <w:rPr>
          <w:rFonts w:cs="Arial"/>
          <w:b/>
          <w:color w:val="1A1A1A" w:themeColor="background1" w:themeShade="1A"/>
        </w:rPr>
        <w:t xml:space="preserve"> (HMS)</w:t>
      </w:r>
      <w:r w:rsidR="00B14D50">
        <w:rPr>
          <w:rFonts w:cs="Arial"/>
          <w:b/>
          <w:color w:val="1A1A1A" w:themeColor="background1" w:themeShade="1A"/>
        </w:rPr>
        <w:t xml:space="preserve"> during the Dependent Eligibility Verification (DEV) project in 2013 and 2014? </w:t>
      </w:r>
    </w:p>
    <w:p w14:paraId="184902A4" w14:textId="77777777" w:rsidR="00BE1823" w:rsidRDefault="00BE1823" w:rsidP="00C84FB1">
      <w:pPr>
        <w:spacing w:line="276" w:lineRule="auto"/>
        <w:outlineLvl w:val="1"/>
        <w:rPr>
          <w:rFonts w:cs="Arial"/>
          <w:b/>
          <w:color w:val="1A1A1A" w:themeColor="background1" w:themeShade="1A"/>
        </w:rPr>
      </w:pPr>
    </w:p>
    <w:p w14:paraId="43F702A1" w14:textId="77777777" w:rsidR="00E56BE7" w:rsidRDefault="00BE1823" w:rsidP="00E0097B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HMS</w:t>
      </w:r>
      <w:r w:rsidR="00AE7498">
        <w:rPr>
          <w:rFonts w:cs="Arial"/>
          <w:color w:val="1A1A1A" w:themeColor="background1" w:themeShade="1A"/>
        </w:rPr>
        <w:t xml:space="preserve"> </w:t>
      </w:r>
      <w:r w:rsidR="00AF42B7">
        <w:rPr>
          <w:rFonts w:cs="Arial"/>
          <w:color w:val="1A1A1A" w:themeColor="background1" w:themeShade="1A"/>
        </w:rPr>
        <w:t xml:space="preserve">securely destroyed the documents received during the DEV project </w:t>
      </w:r>
      <w:r w:rsidR="00EE318B">
        <w:rPr>
          <w:rFonts w:cs="Arial"/>
          <w:color w:val="1A1A1A" w:themeColor="background1" w:themeShade="1A"/>
        </w:rPr>
        <w:t xml:space="preserve">to protect the </w:t>
      </w:r>
      <w:r w:rsidR="00643725">
        <w:rPr>
          <w:rFonts w:cs="Arial"/>
          <w:color w:val="1A1A1A" w:themeColor="background1" w:themeShade="1A"/>
        </w:rPr>
        <w:t xml:space="preserve">privacy of </w:t>
      </w:r>
      <w:r w:rsidR="005C7DF8">
        <w:rPr>
          <w:rFonts w:cs="Arial"/>
          <w:color w:val="1A1A1A" w:themeColor="background1" w:themeShade="1A"/>
        </w:rPr>
        <w:t>you</w:t>
      </w:r>
      <w:r w:rsidR="00643725">
        <w:rPr>
          <w:rFonts w:cs="Arial"/>
          <w:color w:val="1A1A1A" w:themeColor="background1" w:themeShade="1A"/>
        </w:rPr>
        <w:t xml:space="preserve"> and </w:t>
      </w:r>
      <w:r w:rsidR="005C7DF8">
        <w:rPr>
          <w:rFonts w:cs="Arial"/>
          <w:color w:val="1A1A1A" w:themeColor="background1" w:themeShade="1A"/>
        </w:rPr>
        <w:t>your</w:t>
      </w:r>
      <w:r w:rsidR="00643725">
        <w:rPr>
          <w:rFonts w:cs="Arial"/>
          <w:color w:val="1A1A1A" w:themeColor="background1" w:themeShade="1A"/>
        </w:rPr>
        <w:t xml:space="preserve"> family members. </w:t>
      </w:r>
      <w:r w:rsidR="00EE318B">
        <w:rPr>
          <w:rFonts w:cs="Arial"/>
          <w:color w:val="1A1A1A" w:themeColor="background1" w:themeShade="1A"/>
        </w:rPr>
        <w:t xml:space="preserve"> </w:t>
      </w:r>
    </w:p>
    <w:p w14:paraId="29C46692" w14:textId="77777777" w:rsidR="00171A04" w:rsidRPr="00E760B7" w:rsidRDefault="00171A04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</w:p>
    <w:p w14:paraId="6E9FC547" w14:textId="77777777" w:rsidR="00C567A2" w:rsidRPr="00E760B7" w:rsidRDefault="00C567A2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 w:rsidRPr="00E760B7">
        <w:rPr>
          <w:rFonts w:cs="Arial"/>
          <w:b/>
          <w:bCs/>
          <w:color w:val="1A1A1A" w:themeColor="background1" w:themeShade="1A"/>
        </w:rPr>
        <w:t xml:space="preserve">What happens if </w:t>
      </w:r>
      <w:r w:rsidR="006E7A26">
        <w:rPr>
          <w:rFonts w:cs="Arial"/>
          <w:b/>
          <w:bCs/>
          <w:color w:val="1A1A1A" w:themeColor="background1" w:themeShade="1A"/>
        </w:rPr>
        <w:t>I</w:t>
      </w:r>
      <w:r w:rsidR="00866AC6">
        <w:rPr>
          <w:rFonts w:cs="Arial"/>
          <w:b/>
          <w:bCs/>
          <w:color w:val="1A1A1A" w:themeColor="background1" w:themeShade="1A"/>
        </w:rPr>
        <w:t xml:space="preserve"> do not</w:t>
      </w:r>
      <w:r w:rsidRPr="00E760B7">
        <w:rPr>
          <w:rFonts w:cs="Arial"/>
          <w:b/>
          <w:bCs/>
          <w:color w:val="1A1A1A" w:themeColor="background1" w:themeShade="1A"/>
        </w:rPr>
        <w:t xml:space="preserve"> provide </w:t>
      </w:r>
      <w:r w:rsidR="00B45971">
        <w:rPr>
          <w:rFonts w:cs="Arial"/>
          <w:b/>
          <w:bCs/>
          <w:color w:val="1A1A1A" w:themeColor="background1" w:themeShade="1A"/>
        </w:rPr>
        <w:t>the required document</w:t>
      </w:r>
      <w:r w:rsidR="008D2DDA">
        <w:rPr>
          <w:rFonts w:cs="Arial"/>
          <w:b/>
          <w:bCs/>
          <w:color w:val="1A1A1A" w:themeColor="background1" w:themeShade="1A"/>
        </w:rPr>
        <w:t>s</w:t>
      </w:r>
      <w:r w:rsidR="00866AC6">
        <w:rPr>
          <w:rFonts w:cs="Arial"/>
          <w:b/>
          <w:bCs/>
          <w:color w:val="1A1A1A" w:themeColor="background1" w:themeShade="1A"/>
        </w:rPr>
        <w:t xml:space="preserve"> </w:t>
      </w:r>
      <w:r w:rsidRPr="00E760B7">
        <w:rPr>
          <w:rFonts w:cs="Arial"/>
          <w:b/>
          <w:bCs/>
          <w:color w:val="1A1A1A" w:themeColor="background1" w:themeShade="1A"/>
        </w:rPr>
        <w:t xml:space="preserve">during the </w:t>
      </w:r>
      <w:r w:rsidR="003F32CF" w:rsidRPr="00E760B7">
        <w:rPr>
          <w:rFonts w:cs="Arial"/>
          <w:b/>
          <w:bCs/>
          <w:color w:val="1A1A1A" w:themeColor="background1" w:themeShade="1A"/>
        </w:rPr>
        <w:t>re-</w:t>
      </w:r>
      <w:r w:rsidR="00A272B2">
        <w:rPr>
          <w:rFonts w:cs="Arial"/>
          <w:b/>
          <w:bCs/>
          <w:color w:val="1A1A1A" w:themeColor="background1" w:themeShade="1A"/>
        </w:rPr>
        <w:t>v</w:t>
      </w:r>
      <w:r w:rsidRPr="00E760B7">
        <w:rPr>
          <w:rFonts w:cs="Arial"/>
          <w:b/>
          <w:bCs/>
          <w:color w:val="1A1A1A" w:themeColor="background1" w:themeShade="1A"/>
        </w:rPr>
        <w:t>erification</w:t>
      </w:r>
      <w:r w:rsidR="00081AC5">
        <w:rPr>
          <w:rFonts w:cs="Arial"/>
          <w:b/>
          <w:bCs/>
          <w:color w:val="1A1A1A" w:themeColor="background1" w:themeShade="1A"/>
        </w:rPr>
        <w:t xml:space="preserve"> cycle</w:t>
      </w:r>
      <w:r w:rsidRPr="00E760B7">
        <w:rPr>
          <w:rFonts w:cs="Arial"/>
          <w:b/>
          <w:bCs/>
          <w:color w:val="1A1A1A" w:themeColor="background1" w:themeShade="1A"/>
        </w:rPr>
        <w:t>?</w:t>
      </w:r>
    </w:p>
    <w:p w14:paraId="0260379F" w14:textId="77777777" w:rsidR="00EF594D" w:rsidRPr="00E760B7" w:rsidRDefault="00EF594D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404287EF" w14:textId="77306D43" w:rsidR="000809BA" w:rsidRDefault="00BA1A76" w:rsidP="00C84FB1">
      <w:pPr>
        <w:spacing w:line="276" w:lineRule="auto"/>
        <w:outlineLvl w:val="1"/>
        <w:rPr>
          <w:rFonts w:cs="Arial"/>
          <w:color w:val="1A1A1A" w:themeColor="background1" w:themeShade="1A"/>
        </w:rPr>
      </w:pPr>
      <w:bookmarkStart w:id="1" w:name="Enrollment_Scenarios"/>
      <w:bookmarkEnd w:id="1"/>
      <w:r w:rsidRPr="00DC1434">
        <w:rPr>
          <w:rFonts w:cs="Arial"/>
          <w:color w:val="1A1A1A" w:themeColor="background1" w:themeShade="1A"/>
        </w:rPr>
        <w:t xml:space="preserve">If </w:t>
      </w:r>
      <w:r w:rsidR="00B560F3">
        <w:rPr>
          <w:rFonts w:cs="Arial"/>
          <w:color w:val="1A1A1A" w:themeColor="background1" w:themeShade="1A"/>
        </w:rPr>
        <w:t>you</w:t>
      </w:r>
      <w:r w:rsidRPr="00DC1434">
        <w:rPr>
          <w:rFonts w:cs="Arial"/>
          <w:color w:val="1A1A1A" w:themeColor="background1" w:themeShade="1A"/>
        </w:rPr>
        <w:t xml:space="preserve"> do not respond or p</w:t>
      </w:r>
      <w:r>
        <w:rPr>
          <w:rFonts w:cs="Arial"/>
          <w:color w:val="1A1A1A" w:themeColor="background1" w:themeShade="1A"/>
        </w:rPr>
        <w:t>rovide the required documents</w:t>
      </w:r>
      <w:r w:rsidR="00154319">
        <w:rPr>
          <w:rFonts w:cs="Arial"/>
          <w:color w:val="1A1A1A" w:themeColor="background1" w:themeShade="1A"/>
        </w:rPr>
        <w:t xml:space="preserve"> to </w:t>
      </w:r>
      <w:r w:rsidR="00DD6941">
        <w:rPr>
          <w:rFonts w:cs="Arial"/>
          <w:color w:val="1A1A1A" w:themeColor="background1" w:themeShade="1A"/>
        </w:rPr>
        <w:t>your</w:t>
      </w:r>
      <w:r w:rsidR="00154319">
        <w:rPr>
          <w:rFonts w:cs="Arial"/>
          <w:color w:val="1A1A1A" w:themeColor="background1" w:themeShade="1A"/>
        </w:rPr>
        <w:t xml:space="preserve"> </w:t>
      </w:r>
      <w:r w:rsidR="00770F11">
        <w:rPr>
          <w:rFonts w:cs="Arial"/>
          <w:color w:val="1A1A1A" w:themeColor="background1" w:themeShade="1A"/>
        </w:rPr>
        <w:t>benefit</w:t>
      </w:r>
      <w:r w:rsidR="00154319">
        <w:rPr>
          <w:rFonts w:cs="Arial"/>
          <w:color w:val="1A1A1A" w:themeColor="background1" w:themeShade="1A"/>
        </w:rPr>
        <w:t xml:space="preserve"> office</w:t>
      </w:r>
      <w:r>
        <w:rPr>
          <w:rFonts w:cs="Arial"/>
          <w:color w:val="1A1A1A" w:themeColor="background1" w:themeShade="1A"/>
        </w:rPr>
        <w:t xml:space="preserve"> during </w:t>
      </w:r>
      <w:r w:rsidR="00362DAB">
        <w:rPr>
          <w:rFonts w:cs="Arial"/>
          <w:color w:val="1A1A1A" w:themeColor="background1" w:themeShade="1A"/>
        </w:rPr>
        <w:t>your</w:t>
      </w:r>
      <w:r>
        <w:rPr>
          <w:rFonts w:cs="Arial"/>
          <w:color w:val="1A1A1A" w:themeColor="background1" w:themeShade="1A"/>
        </w:rPr>
        <w:t xml:space="preserve"> </w:t>
      </w:r>
      <w:r w:rsidR="00154319">
        <w:rPr>
          <w:rFonts w:cs="Arial"/>
          <w:color w:val="1A1A1A" w:themeColor="background1" w:themeShade="1A"/>
        </w:rPr>
        <w:t xml:space="preserve">re-verification cycle, </w:t>
      </w:r>
      <w:r>
        <w:rPr>
          <w:rFonts w:cs="Arial"/>
          <w:color w:val="1A1A1A" w:themeColor="background1" w:themeShade="1A"/>
        </w:rPr>
        <w:t>CalPERS will remove</w:t>
      </w:r>
      <w:r w:rsidRPr="00DC1434">
        <w:rPr>
          <w:rFonts w:cs="Arial"/>
          <w:color w:val="1A1A1A" w:themeColor="background1" w:themeShade="1A"/>
        </w:rPr>
        <w:t xml:space="preserve"> </w:t>
      </w:r>
      <w:r w:rsidR="00331E5C">
        <w:rPr>
          <w:rFonts w:cs="Arial"/>
          <w:color w:val="1A1A1A" w:themeColor="background1" w:themeShade="1A"/>
        </w:rPr>
        <w:t>your</w:t>
      </w:r>
      <w:r w:rsidR="00294F9E">
        <w:rPr>
          <w:rFonts w:cs="Arial"/>
          <w:color w:val="1A1A1A" w:themeColor="background1" w:themeShade="1A"/>
        </w:rPr>
        <w:t xml:space="preserve"> </w:t>
      </w:r>
      <w:r w:rsidR="0027441E">
        <w:rPr>
          <w:rFonts w:cs="Arial"/>
          <w:color w:val="1A1A1A" w:themeColor="background1" w:themeShade="1A"/>
        </w:rPr>
        <w:t>family members</w:t>
      </w:r>
      <w:r w:rsidRPr="00DC1434">
        <w:rPr>
          <w:rFonts w:cs="Arial"/>
          <w:color w:val="1A1A1A" w:themeColor="background1" w:themeShade="1A"/>
        </w:rPr>
        <w:t xml:space="preserve"> </w:t>
      </w:r>
      <w:r>
        <w:rPr>
          <w:rFonts w:cs="Arial"/>
          <w:color w:val="1A1A1A" w:themeColor="background1" w:themeShade="1A"/>
        </w:rPr>
        <w:t xml:space="preserve">from health </w:t>
      </w:r>
      <w:r w:rsidRPr="00DC1434">
        <w:rPr>
          <w:rFonts w:cs="Arial"/>
          <w:color w:val="1A1A1A" w:themeColor="background1" w:themeShade="1A"/>
        </w:rPr>
        <w:lastRenderedPageBreak/>
        <w:t xml:space="preserve">benefits.  </w:t>
      </w:r>
      <w:r w:rsidR="00184F8F">
        <w:rPr>
          <w:rFonts w:cs="Arial"/>
          <w:color w:val="1A1A1A" w:themeColor="background1" w:themeShade="1A"/>
        </w:rPr>
        <w:t xml:space="preserve">Your </w:t>
      </w:r>
      <w:r w:rsidR="00770F11">
        <w:rPr>
          <w:rFonts w:cs="Arial"/>
          <w:color w:val="1A1A1A" w:themeColor="background1" w:themeShade="1A"/>
        </w:rPr>
        <w:t>benefit</w:t>
      </w:r>
      <w:r w:rsidR="00184F8F">
        <w:rPr>
          <w:rFonts w:cs="Arial"/>
          <w:color w:val="1A1A1A" w:themeColor="background1" w:themeShade="1A"/>
        </w:rPr>
        <w:t xml:space="preserve"> office</w:t>
      </w:r>
      <w:r w:rsidR="00CF69DD">
        <w:rPr>
          <w:rFonts w:cs="Arial"/>
          <w:color w:val="1A1A1A" w:themeColor="background1" w:themeShade="1A"/>
        </w:rPr>
        <w:t xml:space="preserve"> </w:t>
      </w:r>
      <w:r w:rsidR="00AF10DF">
        <w:rPr>
          <w:rFonts w:cs="Arial"/>
          <w:color w:val="1A1A1A" w:themeColor="background1" w:themeShade="1A"/>
        </w:rPr>
        <w:t>will</w:t>
      </w:r>
      <w:r w:rsidR="00CF69DD">
        <w:rPr>
          <w:rFonts w:cs="Arial"/>
          <w:color w:val="1A1A1A" w:themeColor="background1" w:themeShade="1A"/>
        </w:rPr>
        <w:t xml:space="preserve"> remove the same </w:t>
      </w:r>
      <w:r w:rsidR="006E1047">
        <w:rPr>
          <w:rFonts w:cs="Arial"/>
          <w:color w:val="1A1A1A" w:themeColor="background1" w:themeShade="1A"/>
        </w:rPr>
        <w:t>family members</w:t>
      </w:r>
      <w:r w:rsidR="00CF69DD">
        <w:rPr>
          <w:rFonts w:cs="Arial"/>
          <w:color w:val="1A1A1A" w:themeColor="background1" w:themeShade="1A"/>
        </w:rPr>
        <w:t xml:space="preserve"> from dental benefits, if enrolled.  </w:t>
      </w:r>
    </w:p>
    <w:p w14:paraId="7D9E5E75" w14:textId="77777777" w:rsidR="00171A04" w:rsidRDefault="00171A04" w:rsidP="00C84FB1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3F9AB680" w14:textId="77777777" w:rsidR="00431899" w:rsidRDefault="00431899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  <w:r w:rsidRPr="00431899">
        <w:rPr>
          <w:rFonts w:cs="Arial"/>
          <w:b/>
          <w:bCs/>
          <w:color w:val="1A1A1A" w:themeColor="background1" w:themeShade="1A"/>
        </w:rPr>
        <w:t xml:space="preserve">How will </w:t>
      </w:r>
      <w:r w:rsidR="00FC0CF8">
        <w:rPr>
          <w:rFonts w:cs="Arial"/>
          <w:b/>
          <w:bCs/>
          <w:color w:val="1A1A1A" w:themeColor="background1" w:themeShade="1A"/>
        </w:rPr>
        <w:t>I</w:t>
      </w:r>
      <w:r w:rsidRPr="00431899">
        <w:rPr>
          <w:rFonts w:cs="Arial"/>
          <w:b/>
          <w:bCs/>
          <w:color w:val="1A1A1A" w:themeColor="background1" w:themeShade="1A"/>
        </w:rPr>
        <w:t xml:space="preserve"> know if </w:t>
      </w:r>
      <w:r w:rsidR="005F3AB4">
        <w:rPr>
          <w:rFonts w:cs="Arial"/>
          <w:b/>
          <w:bCs/>
          <w:color w:val="1A1A1A" w:themeColor="background1" w:themeShade="1A"/>
        </w:rPr>
        <w:t>my</w:t>
      </w:r>
      <w:r w:rsidRPr="00431899">
        <w:rPr>
          <w:rFonts w:cs="Arial"/>
          <w:b/>
          <w:bCs/>
          <w:color w:val="1A1A1A" w:themeColor="background1" w:themeShade="1A"/>
        </w:rPr>
        <w:t xml:space="preserve"> family member</w:t>
      </w:r>
      <w:r w:rsidR="008F272A">
        <w:rPr>
          <w:rFonts w:cs="Arial"/>
          <w:b/>
          <w:bCs/>
          <w:color w:val="1A1A1A" w:themeColor="background1" w:themeShade="1A"/>
        </w:rPr>
        <w:t>s</w:t>
      </w:r>
      <w:r w:rsidRPr="00431899">
        <w:rPr>
          <w:rFonts w:cs="Arial"/>
          <w:b/>
          <w:bCs/>
          <w:color w:val="1A1A1A" w:themeColor="background1" w:themeShade="1A"/>
        </w:rPr>
        <w:t xml:space="preserve"> are removed from health </w:t>
      </w:r>
      <w:r w:rsidR="00C62FD1">
        <w:rPr>
          <w:rFonts w:cs="Arial"/>
          <w:b/>
          <w:bCs/>
          <w:color w:val="1A1A1A" w:themeColor="background1" w:themeShade="1A"/>
        </w:rPr>
        <w:t xml:space="preserve">and/or </w:t>
      </w:r>
      <w:r w:rsidRPr="00431899">
        <w:rPr>
          <w:rFonts w:cs="Arial"/>
          <w:b/>
          <w:bCs/>
          <w:color w:val="1A1A1A" w:themeColor="background1" w:themeShade="1A"/>
        </w:rPr>
        <w:t xml:space="preserve">dental benefits?  </w:t>
      </w:r>
    </w:p>
    <w:p w14:paraId="2D581A0D" w14:textId="77777777" w:rsidR="00431899" w:rsidRPr="00431899" w:rsidRDefault="00431899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27EC3E7D" w14:textId="5C8B8491" w:rsidR="00851D33" w:rsidRDefault="00431899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  <w:r w:rsidRPr="00431899">
        <w:rPr>
          <w:rFonts w:cs="Arial"/>
          <w:bCs/>
          <w:color w:val="1A1A1A" w:themeColor="background1" w:themeShade="1A"/>
        </w:rPr>
        <w:t xml:space="preserve">CalPERS will </w:t>
      </w:r>
      <w:r w:rsidR="0002448D">
        <w:rPr>
          <w:rFonts w:cs="Arial"/>
          <w:bCs/>
          <w:color w:val="1A1A1A" w:themeColor="background1" w:themeShade="1A"/>
        </w:rPr>
        <w:t xml:space="preserve">mail a Cancellation Notice to </w:t>
      </w:r>
      <w:r w:rsidR="003A4F82">
        <w:rPr>
          <w:rFonts w:cs="Arial"/>
          <w:bCs/>
          <w:color w:val="1A1A1A" w:themeColor="background1" w:themeShade="1A"/>
        </w:rPr>
        <w:t>you</w:t>
      </w:r>
      <w:r w:rsidR="00020AB7">
        <w:rPr>
          <w:rFonts w:cs="Arial"/>
          <w:bCs/>
          <w:color w:val="1A1A1A" w:themeColor="background1" w:themeShade="1A"/>
        </w:rPr>
        <w:t xml:space="preserve"> </w:t>
      </w:r>
      <w:r w:rsidR="0002448D">
        <w:rPr>
          <w:rFonts w:cs="Arial"/>
          <w:bCs/>
          <w:color w:val="1A1A1A" w:themeColor="background1" w:themeShade="1A"/>
        </w:rPr>
        <w:t>30 days prior to the first of your</w:t>
      </w:r>
      <w:r w:rsidR="00020AB7">
        <w:rPr>
          <w:rFonts w:cs="Arial"/>
          <w:bCs/>
          <w:color w:val="1A1A1A" w:themeColor="background1" w:themeShade="1A"/>
        </w:rPr>
        <w:t xml:space="preserve"> birth month</w:t>
      </w:r>
      <w:r w:rsidR="003F30BA">
        <w:rPr>
          <w:rFonts w:cs="Arial"/>
          <w:bCs/>
          <w:color w:val="1A1A1A" w:themeColor="background1" w:themeShade="1A"/>
        </w:rPr>
        <w:t xml:space="preserve"> </w:t>
      </w:r>
      <w:r w:rsidR="00CD6C05">
        <w:rPr>
          <w:rFonts w:cs="Arial"/>
          <w:bCs/>
          <w:color w:val="1A1A1A" w:themeColor="background1" w:themeShade="1A"/>
        </w:rPr>
        <w:t>if administratively</w:t>
      </w:r>
      <w:r w:rsidR="00CD6C05" w:rsidRPr="00CD6C05">
        <w:rPr>
          <w:rFonts w:cs="Arial"/>
          <w:bCs/>
          <w:color w:val="1A1A1A" w:themeColor="background1" w:themeShade="1A"/>
        </w:rPr>
        <w:t xml:space="preserve"> </w:t>
      </w:r>
      <w:r w:rsidR="00CD6C05">
        <w:rPr>
          <w:rFonts w:cs="Arial"/>
          <w:bCs/>
          <w:color w:val="1A1A1A" w:themeColor="background1" w:themeShade="1A"/>
        </w:rPr>
        <w:t xml:space="preserve">removing </w:t>
      </w:r>
      <w:r w:rsidR="0030772E">
        <w:rPr>
          <w:rFonts w:cs="Arial"/>
          <w:bCs/>
          <w:color w:val="1A1A1A" w:themeColor="background1" w:themeShade="1A"/>
        </w:rPr>
        <w:t>you</w:t>
      </w:r>
      <w:r w:rsidR="009226E1">
        <w:rPr>
          <w:rFonts w:cs="Arial"/>
          <w:bCs/>
          <w:color w:val="1A1A1A" w:themeColor="background1" w:themeShade="1A"/>
        </w:rPr>
        <w:t xml:space="preserve">r </w:t>
      </w:r>
      <w:r w:rsidR="00CD6C05">
        <w:rPr>
          <w:rFonts w:cs="Arial"/>
          <w:bCs/>
          <w:color w:val="1A1A1A" w:themeColor="background1" w:themeShade="1A"/>
        </w:rPr>
        <w:t>family members from health benefits</w:t>
      </w:r>
      <w:r w:rsidRPr="00431899">
        <w:rPr>
          <w:rFonts w:cs="Arial"/>
          <w:bCs/>
          <w:color w:val="1A1A1A" w:themeColor="background1" w:themeShade="1A"/>
        </w:rPr>
        <w:t>.</w:t>
      </w:r>
      <w:r w:rsidR="00A300B7">
        <w:rPr>
          <w:rFonts w:cs="Arial"/>
          <w:bCs/>
          <w:color w:val="1A1A1A" w:themeColor="background1" w:themeShade="1A"/>
        </w:rPr>
        <w:t xml:space="preserve"> CalPERS will include </w:t>
      </w:r>
      <w:r w:rsidR="000E3DA8">
        <w:rPr>
          <w:rFonts w:cs="Arial"/>
          <w:bCs/>
          <w:color w:val="1A1A1A" w:themeColor="background1" w:themeShade="1A"/>
        </w:rPr>
        <w:t>Consolidated Omnibus Budget Reconciliation Act (</w:t>
      </w:r>
      <w:r w:rsidR="00A300B7">
        <w:rPr>
          <w:rFonts w:cs="Arial"/>
          <w:bCs/>
          <w:color w:val="1A1A1A" w:themeColor="background1" w:themeShade="1A"/>
        </w:rPr>
        <w:t>COBRA</w:t>
      </w:r>
      <w:r w:rsidR="000E3DA8">
        <w:rPr>
          <w:rFonts w:cs="Arial"/>
          <w:bCs/>
          <w:color w:val="1A1A1A" w:themeColor="background1" w:themeShade="1A"/>
        </w:rPr>
        <w:t>) continuation of coverage</w:t>
      </w:r>
      <w:r w:rsidR="00A300B7">
        <w:rPr>
          <w:rFonts w:cs="Arial"/>
          <w:bCs/>
          <w:color w:val="1A1A1A" w:themeColor="background1" w:themeShade="1A"/>
        </w:rPr>
        <w:t xml:space="preserve"> information with this letter.</w:t>
      </w:r>
      <w:r w:rsidR="006F5D98">
        <w:rPr>
          <w:rFonts w:cs="Arial"/>
          <w:bCs/>
          <w:color w:val="1A1A1A" w:themeColor="background1" w:themeShade="1A"/>
        </w:rPr>
        <w:t xml:space="preserve">  The</w:t>
      </w:r>
      <w:r w:rsidRPr="00431899">
        <w:rPr>
          <w:rFonts w:cs="Arial"/>
          <w:bCs/>
          <w:color w:val="1A1A1A" w:themeColor="background1" w:themeShade="1A"/>
        </w:rPr>
        <w:t xml:space="preserve"> disenrollment</w:t>
      </w:r>
      <w:r w:rsidR="006F5D98">
        <w:rPr>
          <w:rFonts w:cs="Arial"/>
          <w:bCs/>
          <w:color w:val="1A1A1A" w:themeColor="background1" w:themeShade="1A"/>
        </w:rPr>
        <w:t xml:space="preserve"> of </w:t>
      </w:r>
      <w:r w:rsidR="004834E3">
        <w:rPr>
          <w:rFonts w:cs="Arial"/>
          <w:bCs/>
          <w:color w:val="1A1A1A" w:themeColor="background1" w:themeShade="1A"/>
        </w:rPr>
        <w:t>your</w:t>
      </w:r>
      <w:r w:rsidR="006F5D98">
        <w:rPr>
          <w:rFonts w:cs="Arial"/>
          <w:bCs/>
          <w:color w:val="1A1A1A" w:themeColor="background1" w:themeShade="1A"/>
        </w:rPr>
        <w:t xml:space="preserve"> family members</w:t>
      </w:r>
      <w:r w:rsidRPr="00431899">
        <w:rPr>
          <w:rFonts w:cs="Arial"/>
          <w:bCs/>
          <w:color w:val="1A1A1A" w:themeColor="background1" w:themeShade="1A"/>
        </w:rPr>
        <w:t xml:space="preserve"> is effective the first of the </w:t>
      </w:r>
      <w:r w:rsidR="006C56D3">
        <w:rPr>
          <w:rFonts w:cs="Arial"/>
          <w:bCs/>
          <w:color w:val="1A1A1A" w:themeColor="background1" w:themeShade="1A"/>
        </w:rPr>
        <w:t>month after your</w:t>
      </w:r>
      <w:r w:rsidRPr="00431899">
        <w:rPr>
          <w:rFonts w:cs="Arial"/>
          <w:bCs/>
          <w:color w:val="1A1A1A" w:themeColor="background1" w:themeShade="1A"/>
        </w:rPr>
        <w:t xml:space="preserve"> birth month.</w:t>
      </w:r>
      <w:r w:rsidR="00223579">
        <w:rPr>
          <w:rFonts w:cs="Arial"/>
          <w:bCs/>
          <w:color w:val="1A1A1A" w:themeColor="background1" w:themeShade="1A"/>
        </w:rPr>
        <w:t xml:space="preserve"> </w:t>
      </w:r>
    </w:p>
    <w:p w14:paraId="2D260C1D" w14:textId="77777777" w:rsidR="00223579" w:rsidRDefault="00223579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</w:p>
    <w:p w14:paraId="27AB920C" w14:textId="513430A5" w:rsidR="00223579" w:rsidRDefault="00BA5FFC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  <w:r>
        <w:rPr>
          <w:rFonts w:cs="Arial"/>
          <w:bCs/>
          <w:color w:val="1A1A1A" w:themeColor="background1" w:themeShade="1A"/>
        </w:rPr>
        <w:t xml:space="preserve">Your </w:t>
      </w:r>
      <w:r w:rsidR="00770F11">
        <w:rPr>
          <w:rFonts w:cs="Arial"/>
          <w:bCs/>
          <w:color w:val="1A1A1A" w:themeColor="background1" w:themeShade="1A"/>
        </w:rPr>
        <w:t>campus benefit</w:t>
      </w:r>
      <w:r w:rsidR="00C17E3F">
        <w:rPr>
          <w:rFonts w:cs="Arial"/>
          <w:bCs/>
          <w:color w:val="1A1A1A" w:themeColor="background1" w:themeShade="1A"/>
        </w:rPr>
        <w:t xml:space="preserve"> </w:t>
      </w:r>
      <w:r>
        <w:rPr>
          <w:rFonts w:cs="Arial"/>
          <w:bCs/>
          <w:color w:val="1A1A1A" w:themeColor="background1" w:themeShade="1A"/>
        </w:rPr>
        <w:t xml:space="preserve">office will inform you in writing explaining they are removing the same family members from dental benefits and the effective date, if enrolled. Your </w:t>
      </w:r>
      <w:r w:rsidR="00C17E3F">
        <w:rPr>
          <w:rFonts w:cs="Arial"/>
          <w:bCs/>
          <w:color w:val="1A1A1A" w:themeColor="background1" w:themeShade="1A"/>
        </w:rPr>
        <w:t xml:space="preserve">benefit </w:t>
      </w:r>
      <w:r>
        <w:rPr>
          <w:rFonts w:cs="Arial"/>
          <w:bCs/>
          <w:color w:val="1A1A1A" w:themeColor="background1" w:themeShade="1A"/>
        </w:rPr>
        <w:t xml:space="preserve">office will </w:t>
      </w:r>
      <w:r w:rsidR="008C5560">
        <w:rPr>
          <w:rFonts w:cs="Arial"/>
          <w:bCs/>
          <w:color w:val="1A1A1A" w:themeColor="background1" w:themeShade="1A"/>
        </w:rPr>
        <w:t>include</w:t>
      </w:r>
      <w:r>
        <w:rPr>
          <w:rFonts w:cs="Arial"/>
          <w:bCs/>
          <w:color w:val="1A1A1A" w:themeColor="background1" w:themeShade="1A"/>
        </w:rPr>
        <w:t xml:space="preserve"> COBRA information </w:t>
      </w:r>
      <w:r w:rsidR="0002448D">
        <w:rPr>
          <w:rFonts w:cs="Arial"/>
          <w:bCs/>
          <w:color w:val="1A1A1A" w:themeColor="background1" w:themeShade="1A"/>
        </w:rPr>
        <w:t>with this letter.</w:t>
      </w:r>
    </w:p>
    <w:p w14:paraId="58BE7AE4" w14:textId="77777777" w:rsidR="00171A04" w:rsidRPr="00431899" w:rsidRDefault="00171A04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1E7D5D90" w14:textId="77777777" w:rsidR="00431899" w:rsidRDefault="00431899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  <w:r w:rsidRPr="00431899">
        <w:rPr>
          <w:rFonts w:cs="Arial"/>
          <w:b/>
          <w:bCs/>
          <w:color w:val="1A1A1A" w:themeColor="background1" w:themeShade="1A"/>
        </w:rPr>
        <w:t>What about family member</w:t>
      </w:r>
      <w:r w:rsidR="001F2506">
        <w:rPr>
          <w:rFonts w:cs="Arial"/>
          <w:b/>
          <w:bCs/>
          <w:color w:val="1A1A1A" w:themeColor="background1" w:themeShade="1A"/>
        </w:rPr>
        <w:t>s</w:t>
      </w:r>
      <w:r w:rsidRPr="00431899">
        <w:rPr>
          <w:rFonts w:cs="Arial"/>
          <w:b/>
          <w:bCs/>
          <w:color w:val="1A1A1A" w:themeColor="background1" w:themeShade="1A"/>
        </w:rPr>
        <w:t xml:space="preserve"> enrolled for dental benefits only?  </w:t>
      </w:r>
    </w:p>
    <w:p w14:paraId="4A7B23E5" w14:textId="77777777" w:rsidR="00B55059" w:rsidRPr="00431899" w:rsidRDefault="00B55059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711CE613" w14:textId="57BD33FD" w:rsidR="002B592C" w:rsidRDefault="001D1F0E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  <w:r>
        <w:rPr>
          <w:rFonts w:cs="Arial"/>
          <w:bCs/>
          <w:color w:val="1A1A1A" w:themeColor="background1" w:themeShade="1A"/>
        </w:rPr>
        <w:t xml:space="preserve">Your </w:t>
      </w:r>
      <w:r w:rsidR="00C17E3F">
        <w:rPr>
          <w:rFonts w:cs="Arial"/>
          <w:bCs/>
          <w:color w:val="1A1A1A" w:themeColor="background1" w:themeShade="1A"/>
        </w:rPr>
        <w:t xml:space="preserve">benefit </w:t>
      </w:r>
      <w:r w:rsidR="002B592C">
        <w:rPr>
          <w:rFonts w:cs="Arial"/>
          <w:bCs/>
          <w:color w:val="1A1A1A" w:themeColor="background1" w:themeShade="1A"/>
        </w:rPr>
        <w:t xml:space="preserve">office </w:t>
      </w:r>
      <w:r w:rsidR="005472F0">
        <w:rPr>
          <w:rFonts w:cs="Arial"/>
          <w:bCs/>
          <w:color w:val="1A1A1A" w:themeColor="background1" w:themeShade="1A"/>
        </w:rPr>
        <w:t>will</w:t>
      </w:r>
      <w:r w:rsidR="00AC1309">
        <w:rPr>
          <w:rFonts w:cs="Arial"/>
          <w:bCs/>
          <w:color w:val="1A1A1A" w:themeColor="background1" w:themeShade="1A"/>
        </w:rPr>
        <w:t xml:space="preserve"> track </w:t>
      </w:r>
      <w:r>
        <w:rPr>
          <w:rFonts w:cs="Arial"/>
          <w:bCs/>
          <w:color w:val="1A1A1A" w:themeColor="background1" w:themeShade="1A"/>
        </w:rPr>
        <w:t>your</w:t>
      </w:r>
      <w:r w:rsidR="00AC1309">
        <w:rPr>
          <w:rFonts w:cs="Arial"/>
          <w:bCs/>
          <w:color w:val="1A1A1A" w:themeColor="background1" w:themeShade="1A"/>
        </w:rPr>
        <w:t xml:space="preserve"> family members</w:t>
      </w:r>
      <w:r>
        <w:rPr>
          <w:rFonts w:cs="Arial"/>
          <w:bCs/>
          <w:color w:val="1A1A1A" w:themeColor="background1" w:themeShade="1A"/>
        </w:rPr>
        <w:t xml:space="preserve"> who are</w:t>
      </w:r>
      <w:r w:rsidR="00AC1309">
        <w:rPr>
          <w:rFonts w:cs="Arial"/>
          <w:bCs/>
          <w:color w:val="1A1A1A" w:themeColor="background1" w:themeShade="1A"/>
        </w:rPr>
        <w:t xml:space="preserve"> enrolled for dental benefits only, and re-verify their eligibility for continued </w:t>
      </w:r>
      <w:r w:rsidR="006471AA">
        <w:rPr>
          <w:rFonts w:cs="Arial"/>
          <w:bCs/>
          <w:color w:val="1A1A1A" w:themeColor="background1" w:themeShade="1A"/>
        </w:rPr>
        <w:t>coverage</w:t>
      </w:r>
      <w:r w:rsidR="00AC1309">
        <w:rPr>
          <w:rFonts w:cs="Arial"/>
          <w:bCs/>
          <w:color w:val="1A1A1A" w:themeColor="background1" w:themeShade="1A"/>
        </w:rPr>
        <w:t xml:space="preserve"> once eve</w:t>
      </w:r>
      <w:r w:rsidR="001A0489">
        <w:rPr>
          <w:rFonts w:cs="Arial"/>
          <w:bCs/>
          <w:color w:val="1A1A1A" w:themeColor="background1" w:themeShade="1A"/>
        </w:rPr>
        <w:t>ry three years, following the DE</w:t>
      </w:r>
      <w:r w:rsidR="00AC1309">
        <w:rPr>
          <w:rFonts w:cs="Arial"/>
          <w:bCs/>
          <w:color w:val="1A1A1A" w:themeColor="background1" w:themeShade="1A"/>
        </w:rPr>
        <w:t xml:space="preserve">V schedule. </w:t>
      </w:r>
    </w:p>
    <w:p w14:paraId="7CB35797" w14:textId="77777777" w:rsidR="000B32DC" w:rsidRDefault="000B32DC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</w:p>
    <w:p w14:paraId="07344341" w14:textId="7182B285" w:rsidR="00E915DA" w:rsidRDefault="005A2044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  <w:r>
        <w:rPr>
          <w:rFonts w:cs="Arial"/>
          <w:bCs/>
          <w:color w:val="1A1A1A" w:themeColor="background1" w:themeShade="1A"/>
        </w:rPr>
        <w:t>If</w:t>
      </w:r>
      <w:r w:rsidR="00CA679C">
        <w:rPr>
          <w:rFonts w:cs="Arial"/>
          <w:bCs/>
          <w:color w:val="1A1A1A" w:themeColor="background1" w:themeShade="1A"/>
        </w:rPr>
        <w:t xml:space="preserve"> your </w:t>
      </w:r>
      <w:r w:rsidR="00770F11">
        <w:rPr>
          <w:rFonts w:cs="Arial"/>
          <w:bCs/>
          <w:color w:val="1A1A1A" w:themeColor="background1" w:themeShade="1A"/>
        </w:rPr>
        <w:t>benefit</w:t>
      </w:r>
      <w:r w:rsidR="00CA679C">
        <w:rPr>
          <w:rFonts w:cs="Arial"/>
          <w:bCs/>
          <w:color w:val="1A1A1A" w:themeColor="background1" w:themeShade="1A"/>
        </w:rPr>
        <w:t xml:space="preserve"> office</w:t>
      </w:r>
      <w:r w:rsidR="00E915DA" w:rsidRPr="00E915DA">
        <w:rPr>
          <w:rFonts w:cs="Arial"/>
          <w:bCs/>
          <w:color w:val="1A1A1A" w:themeColor="background1" w:themeShade="1A"/>
        </w:rPr>
        <w:t xml:space="preserve"> remov</w:t>
      </w:r>
      <w:r w:rsidR="00CA679C">
        <w:rPr>
          <w:rFonts w:cs="Arial"/>
          <w:bCs/>
          <w:color w:val="1A1A1A" w:themeColor="background1" w:themeShade="1A"/>
        </w:rPr>
        <w:t>es</w:t>
      </w:r>
      <w:r w:rsidR="00E915DA" w:rsidRPr="00E915DA">
        <w:rPr>
          <w:rFonts w:cs="Arial"/>
          <w:bCs/>
          <w:color w:val="1A1A1A" w:themeColor="background1" w:themeShade="1A"/>
        </w:rPr>
        <w:t xml:space="preserve"> </w:t>
      </w:r>
      <w:r w:rsidR="00C72AD3">
        <w:rPr>
          <w:rFonts w:cs="Arial"/>
          <w:bCs/>
          <w:color w:val="1A1A1A" w:themeColor="background1" w:themeShade="1A"/>
        </w:rPr>
        <w:t>your</w:t>
      </w:r>
      <w:r w:rsidR="00E915DA" w:rsidRPr="00E915DA">
        <w:rPr>
          <w:rFonts w:cs="Arial"/>
          <w:bCs/>
          <w:color w:val="1A1A1A" w:themeColor="background1" w:themeShade="1A"/>
        </w:rPr>
        <w:t xml:space="preserve"> family members</w:t>
      </w:r>
      <w:r w:rsidR="00CA679C">
        <w:rPr>
          <w:rFonts w:cs="Arial"/>
          <w:bCs/>
          <w:color w:val="1A1A1A" w:themeColor="background1" w:themeShade="1A"/>
        </w:rPr>
        <w:t xml:space="preserve"> who are</w:t>
      </w:r>
      <w:r w:rsidR="00E915DA" w:rsidRPr="00E915DA">
        <w:rPr>
          <w:rFonts w:cs="Arial"/>
          <w:bCs/>
          <w:color w:val="1A1A1A" w:themeColor="background1" w:themeShade="1A"/>
        </w:rPr>
        <w:t xml:space="preserve"> enrolled for dental benefits only, </w:t>
      </w:r>
      <w:r w:rsidR="00C72AD3">
        <w:rPr>
          <w:rFonts w:cs="Arial"/>
          <w:bCs/>
          <w:color w:val="1A1A1A" w:themeColor="background1" w:themeShade="1A"/>
        </w:rPr>
        <w:t xml:space="preserve">your </w:t>
      </w:r>
      <w:r w:rsidR="00770F11">
        <w:rPr>
          <w:rFonts w:cs="Arial"/>
          <w:bCs/>
          <w:color w:val="1A1A1A" w:themeColor="background1" w:themeShade="1A"/>
        </w:rPr>
        <w:t>benefit</w:t>
      </w:r>
      <w:r w:rsidR="00E915DA" w:rsidRPr="00E915DA">
        <w:rPr>
          <w:rFonts w:cs="Arial"/>
          <w:bCs/>
          <w:color w:val="1A1A1A" w:themeColor="background1" w:themeShade="1A"/>
        </w:rPr>
        <w:t xml:space="preserve"> office </w:t>
      </w:r>
      <w:r w:rsidR="00CF735D">
        <w:rPr>
          <w:rFonts w:cs="Arial"/>
          <w:bCs/>
          <w:color w:val="1A1A1A" w:themeColor="background1" w:themeShade="1A"/>
        </w:rPr>
        <w:t>will</w:t>
      </w:r>
      <w:r w:rsidR="00E915DA" w:rsidRPr="00E915DA">
        <w:rPr>
          <w:rFonts w:cs="Arial"/>
          <w:bCs/>
          <w:color w:val="1A1A1A" w:themeColor="background1" w:themeShade="1A"/>
        </w:rPr>
        <w:t xml:space="preserve"> inform </w:t>
      </w:r>
      <w:r w:rsidR="003A4847">
        <w:rPr>
          <w:rFonts w:cs="Arial"/>
          <w:bCs/>
          <w:color w:val="1A1A1A" w:themeColor="background1" w:themeShade="1A"/>
        </w:rPr>
        <w:t>you</w:t>
      </w:r>
      <w:r w:rsidR="00E915DA" w:rsidRPr="00E915DA">
        <w:rPr>
          <w:rFonts w:cs="Arial"/>
          <w:bCs/>
          <w:color w:val="1A1A1A" w:themeColor="background1" w:themeShade="1A"/>
        </w:rPr>
        <w:t xml:space="preserve"> in writing </w:t>
      </w:r>
      <w:r w:rsidR="00CA679C">
        <w:rPr>
          <w:rFonts w:cs="Arial"/>
          <w:bCs/>
          <w:color w:val="1A1A1A" w:themeColor="background1" w:themeShade="1A"/>
        </w:rPr>
        <w:t>who will</w:t>
      </w:r>
      <w:r w:rsidR="00F80D18">
        <w:rPr>
          <w:rFonts w:cs="Arial"/>
          <w:bCs/>
          <w:color w:val="1A1A1A" w:themeColor="background1" w:themeShade="1A"/>
        </w:rPr>
        <w:t xml:space="preserve"> be</w:t>
      </w:r>
      <w:r w:rsidR="00E915DA" w:rsidRPr="00E915DA">
        <w:rPr>
          <w:rFonts w:cs="Arial"/>
          <w:bCs/>
          <w:color w:val="1A1A1A" w:themeColor="background1" w:themeShade="1A"/>
        </w:rPr>
        <w:t xml:space="preserve"> dis</w:t>
      </w:r>
      <w:r w:rsidR="00BE07B1">
        <w:rPr>
          <w:rFonts w:cs="Arial"/>
          <w:bCs/>
          <w:color w:val="1A1A1A" w:themeColor="background1" w:themeShade="1A"/>
        </w:rPr>
        <w:t>-</w:t>
      </w:r>
      <w:r w:rsidR="00E915DA" w:rsidRPr="00E915DA">
        <w:rPr>
          <w:rFonts w:cs="Arial"/>
          <w:bCs/>
          <w:color w:val="1A1A1A" w:themeColor="background1" w:themeShade="1A"/>
        </w:rPr>
        <w:t>enrolled and the effective date</w:t>
      </w:r>
      <w:r w:rsidR="00446CBA">
        <w:rPr>
          <w:rFonts w:cs="Arial"/>
          <w:bCs/>
          <w:color w:val="1A1A1A" w:themeColor="background1" w:themeShade="1A"/>
        </w:rPr>
        <w:t>, and</w:t>
      </w:r>
      <w:r w:rsidR="00B002D9">
        <w:rPr>
          <w:rFonts w:cs="Arial"/>
          <w:bCs/>
          <w:color w:val="1A1A1A" w:themeColor="background1" w:themeShade="1A"/>
        </w:rPr>
        <w:t xml:space="preserve"> provide you</w:t>
      </w:r>
      <w:r w:rsidR="00F14430">
        <w:rPr>
          <w:rFonts w:cs="Arial"/>
          <w:bCs/>
          <w:color w:val="1A1A1A" w:themeColor="background1" w:themeShade="1A"/>
        </w:rPr>
        <w:t xml:space="preserve"> </w:t>
      </w:r>
      <w:r w:rsidR="00E915DA" w:rsidRPr="00E915DA">
        <w:rPr>
          <w:rFonts w:cs="Arial"/>
          <w:bCs/>
          <w:color w:val="1A1A1A" w:themeColor="background1" w:themeShade="1A"/>
        </w:rPr>
        <w:t>COBRA i</w:t>
      </w:r>
      <w:r w:rsidR="006C05BD">
        <w:rPr>
          <w:rFonts w:cs="Arial"/>
          <w:bCs/>
          <w:color w:val="1A1A1A" w:themeColor="background1" w:themeShade="1A"/>
        </w:rPr>
        <w:t>nformation</w:t>
      </w:r>
      <w:r w:rsidR="00E915DA" w:rsidRPr="00E915DA">
        <w:rPr>
          <w:rFonts w:cs="Arial"/>
          <w:bCs/>
          <w:color w:val="1A1A1A" w:themeColor="background1" w:themeShade="1A"/>
        </w:rPr>
        <w:t>.</w:t>
      </w:r>
    </w:p>
    <w:p w14:paraId="02CA5D08" w14:textId="77777777" w:rsidR="000B32DC" w:rsidRDefault="000B32DC" w:rsidP="00431899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</w:p>
    <w:p w14:paraId="285F9D67" w14:textId="77777777" w:rsidR="000B32DC" w:rsidRDefault="000B32DC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 xml:space="preserve">What happens if </w:t>
      </w:r>
      <w:r w:rsidR="002466D4">
        <w:rPr>
          <w:rFonts w:cs="Arial"/>
          <w:b/>
          <w:bCs/>
          <w:color w:val="1A1A1A" w:themeColor="background1" w:themeShade="1A"/>
        </w:rPr>
        <w:t>I</w:t>
      </w:r>
      <w:r>
        <w:rPr>
          <w:rFonts w:cs="Arial"/>
          <w:b/>
          <w:bCs/>
          <w:color w:val="1A1A1A" w:themeColor="background1" w:themeShade="1A"/>
        </w:rPr>
        <w:t xml:space="preserve"> provide documents after </w:t>
      </w:r>
      <w:r w:rsidR="00D06790">
        <w:rPr>
          <w:rFonts w:cs="Arial"/>
          <w:b/>
          <w:bCs/>
          <w:color w:val="1A1A1A" w:themeColor="background1" w:themeShade="1A"/>
        </w:rPr>
        <w:t>my</w:t>
      </w:r>
      <w:r>
        <w:rPr>
          <w:rFonts w:cs="Arial"/>
          <w:b/>
          <w:bCs/>
          <w:color w:val="1A1A1A" w:themeColor="background1" w:themeShade="1A"/>
        </w:rPr>
        <w:t xml:space="preserve"> family members are removed from benefits?</w:t>
      </w:r>
    </w:p>
    <w:p w14:paraId="77263350" w14:textId="77777777" w:rsidR="00A23E45" w:rsidRDefault="00A23E45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0F8B6C11" w14:textId="2A49715D" w:rsidR="004D14A2" w:rsidRPr="00C002E1" w:rsidRDefault="004D14A2" w:rsidP="004D14A2">
      <w:pPr>
        <w:spacing w:line="276" w:lineRule="auto"/>
        <w:outlineLvl w:val="1"/>
        <w:rPr>
          <w:rFonts w:cs="Arial"/>
          <w:bCs/>
          <w:color w:val="FF0000"/>
        </w:rPr>
      </w:pPr>
      <w:r w:rsidRPr="00C002E1">
        <w:rPr>
          <w:rFonts w:cs="Arial"/>
          <w:bCs/>
        </w:rPr>
        <w:t xml:space="preserve">If you provide re-verification documents for dis-enrolled, eligible dependents after </w:t>
      </w:r>
      <w:r w:rsidR="002E42EA">
        <w:rPr>
          <w:rFonts w:cs="Arial"/>
          <w:bCs/>
        </w:rPr>
        <w:t>the first day of</w:t>
      </w:r>
      <w:r w:rsidRPr="00C002E1">
        <w:rPr>
          <w:rFonts w:cs="Arial"/>
          <w:bCs/>
        </w:rPr>
        <w:t xml:space="preserve"> </w:t>
      </w:r>
      <w:r w:rsidR="00D16BD9" w:rsidRPr="00C002E1">
        <w:rPr>
          <w:rFonts w:cs="Arial"/>
          <w:bCs/>
        </w:rPr>
        <w:t>your</w:t>
      </w:r>
      <w:r w:rsidRPr="00C002E1">
        <w:rPr>
          <w:rFonts w:cs="Arial"/>
          <w:bCs/>
        </w:rPr>
        <w:t xml:space="preserve"> birth month but before the </w:t>
      </w:r>
      <w:r w:rsidR="002E42EA">
        <w:rPr>
          <w:rFonts w:cs="Arial"/>
          <w:bCs/>
        </w:rPr>
        <w:t>last day of your birth month</w:t>
      </w:r>
      <w:r w:rsidRPr="00C002E1">
        <w:rPr>
          <w:rFonts w:cs="Arial"/>
          <w:bCs/>
        </w:rPr>
        <w:t>,</w:t>
      </w:r>
      <w:r w:rsidR="003B5400" w:rsidRPr="00C002E1">
        <w:rPr>
          <w:rFonts w:cs="Arial"/>
          <w:bCs/>
        </w:rPr>
        <w:t xml:space="preserve"> your</w:t>
      </w:r>
      <w:r w:rsidRPr="00C002E1">
        <w:rPr>
          <w:rFonts w:cs="Arial"/>
          <w:bCs/>
        </w:rPr>
        <w:t xml:space="preserve"> </w:t>
      </w:r>
      <w:r w:rsidR="00C17E3F" w:rsidRPr="00C002E1">
        <w:rPr>
          <w:rFonts w:cs="Arial"/>
          <w:bCs/>
        </w:rPr>
        <w:t xml:space="preserve">campus benefit </w:t>
      </w:r>
      <w:r w:rsidRPr="00C002E1">
        <w:rPr>
          <w:rFonts w:cs="Arial"/>
          <w:bCs/>
        </w:rPr>
        <w:t xml:space="preserve">office may rescind the dependent deletion. </w:t>
      </w:r>
      <w:r w:rsidR="003B5400" w:rsidRPr="00C002E1">
        <w:rPr>
          <w:rFonts w:cs="Arial"/>
          <w:bCs/>
          <w:color w:val="FF0000"/>
        </w:rPr>
        <w:t>YOU</w:t>
      </w:r>
      <w:r w:rsidRPr="00C002E1">
        <w:rPr>
          <w:rFonts w:cs="Arial"/>
          <w:bCs/>
          <w:color w:val="FF0000"/>
        </w:rPr>
        <w:t xml:space="preserve"> MAY INCUR AN ACCOUNTS RECEIVABLE FOR THE </w:t>
      </w:r>
      <w:r w:rsidR="00C002E1">
        <w:rPr>
          <w:rFonts w:cs="Arial"/>
          <w:bCs/>
          <w:color w:val="FF0000"/>
        </w:rPr>
        <w:t xml:space="preserve">UNPAID </w:t>
      </w:r>
      <w:r w:rsidRPr="00C002E1">
        <w:rPr>
          <w:rFonts w:cs="Arial"/>
          <w:bCs/>
          <w:color w:val="FF0000"/>
        </w:rPr>
        <w:t xml:space="preserve">PREMIUM FOR THE MONTH AFTER </w:t>
      </w:r>
      <w:r w:rsidR="000F4B70" w:rsidRPr="00C002E1">
        <w:rPr>
          <w:rFonts w:cs="Arial"/>
          <w:bCs/>
          <w:color w:val="FF0000"/>
        </w:rPr>
        <w:t>YOUR</w:t>
      </w:r>
      <w:r w:rsidRPr="00C002E1">
        <w:rPr>
          <w:rFonts w:cs="Arial"/>
          <w:bCs/>
          <w:color w:val="FF0000"/>
        </w:rPr>
        <w:t xml:space="preserve"> BIRTH MONTH.  </w:t>
      </w:r>
    </w:p>
    <w:p w14:paraId="72BD8025" w14:textId="77777777" w:rsidR="004D14A2" w:rsidRDefault="004D14A2" w:rsidP="004D14A2">
      <w:pPr>
        <w:spacing w:line="276" w:lineRule="auto"/>
        <w:outlineLvl w:val="1"/>
        <w:rPr>
          <w:rFonts w:cs="Arial"/>
          <w:bCs/>
          <w:color w:val="1A1A1A" w:themeColor="background1" w:themeShade="1A"/>
        </w:rPr>
      </w:pPr>
    </w:p>
    <w:p w14:paraId="6D8A0081" w14:textId="5B294579" w:rsidR="002E42EA" w:rsidRPr="000601C3" w:rsidRDefault="004D14A2" w:rsidP="002E42EA">
      <w:pPr>
        <w:spacing w:line="276" w:lineRule="auto"/>
        <w:outlineLvl w:val="1"/>
        <w:rPr>
          <w:rFonts w:cs="Arial"/>
          <w:bCs/>
        </w:rPr>
      </w:pPr>
      <w:r>
        <w:rPr>
          <w:rFonts w:cs="Arial"/>
          <w:bCs/>
          <w:color w:val="1A1A1A" w:themeColor="background1" w:themeShade="1A"/>
        </w:rPr>
        <w:t xml:space="preserve">If </w:t>
      </w:r>
      <w:r w:rsidR="00CF08D6">
        <w:rPr>
          <w:rFonts w:cs="Arial"/>
          <w:bCs/>
          <w:color w:val="1A1A1A" w:themeColor="background1" w:themeShade="1A"/>
        </w:rPr>
        <w:t>you</w:t>
      </w:r>
      <w:r>
        <w:rPr>
          <w:rFonts w:cs="Arial"/>
          <w:bCs/>
          <w:color w:val="1A1A1A" w:themeColor="background1" w:themeShade="1A"/>
        </w:rPr>
        <w:t xml:space="preserve"> provide re-verification documents for dis-enrolled, eligible dependents after the </w:t>
      </w:r>
      <w:r w:rsidR="002E42EA">
        <w:rPr>
          <w:rFonts w:cs="Arial"/>
          <w:bCs/>
          <w:color w:val="1A1A1A" w:themeColor="background1" w:themeShade="1A"/>
        </w:rPr>
        <w:t>birth month</w:t>
      </w:r>
      <w:r>
        <w:rPr>
          <w:rFonts w:cs="Arial"/>
          <w:bCs/>
          <w:color w:val="1A1A1A" w:themeColor="background1" w:themeShade="1A"/>
        </w:rPr>
        <w:t xml:space="preserve">, </w:t>
      </w:r>
      <w:r w:rsidR="0035212A">
        <w:rPr>
          <w:rFonts w:cs="Arial"/>
          <w:bCs/>
          <w:color w:val="1A1A1A" w:themeColor="background1" w:themeShade="1A"/>
        </w:rPr>
        <w:t xml:space="preserve">your </w:t>
      </w:r>
      <w:r w:rsidR="00770F11">
        <w:rPr>
          <w:rFonts w:cs="Arial"/>
          <w:bCs/>
          <w:color w:val="1A1A1A" w:themeColor="background1" w:themeShade="1A"/>
        </w:rPr>
        <w:t>benefit</w:t>
      </w:r>
      <w:r>
        <w:rPr>
          <w:rFonts w:cs="Arial"/>
          <w:bCs/>
          <w:color w:val="1A1A1A" w:themeColor="background1" w:themeShade="1A"/>
        </w:rPr>
        <w:t xml:space="preserve"> office re-enroll</w:t>
      </w:r>
      <w:r w:rsidR="0035212A">
        <w:rPr>
          <w:rFonts w:cs="Arial"/>
          <w:bCs/>
          <w:color w:val="1A1A1A" w:themeColor="background1" w:themeShade="1A"/>
        </w:rPr>
        <w:t>s</w:t>
      </w:r>
      <w:r>
        <w:rPr>
          <w:rFonts w:cs="Arial"/>
          <w:bCs/>
          <w:color w:val="1A1A1A" w:themeColor="background1" w:themeShade="1A"/>
        </w:rPr>
        <w:t xml:space="preserve"> the family members prospectively</w:t>
      </w:r>
      <w:r w:rsidR="00223BBC">
        <w:rPr>
          <w:rFonts w:cs="Arial"/>
          <w:bCs/>
          <w:color w:val="1A1A1A" w:themeColor="background1" w:themeShade="1A"/>
        </w:rPr>
        <w:t xml:space="preserve"> (first of the month following receipt of documents)</w:t>
      </w:r>
      <w:r>
        <w:rPr>
          <w:rFonts w:cs="Arial"/>
          <w:bCs/>
          <w:color w:val="1A1A1A" w:themeColor="background1" w:themeShade="1A"/>
        </w:rPr>
        <w:t xml:space="preserve"> for health and/or dental benefits</w:t>
      </w:r>
      <w:r w:rsidR="00C17E3F">
        <w:rPr>
          <w:rFonts w:cs="Arial"/>
          <w:bCs/>
          <w:color w:val="1A1A1A" w:themeColor="background1" w:themeShade="1A"/>
        </w:rPr>
        <w:t>.</w:t>
      </w:r>
      <w:r>
        <w:rPr>
          <w:rFonts w:cs="Arial"/>
          <w:bCs/>
          <w:color w:val="1A1A1A" w:themeColor="background1" w:themeShade="1A"/>
        </w:rPr>
        <w:t xml:space="preserve"> </w:t>
      </w:r>
      <w:r w:rsidRPr="00A871D4">
        <w:rPr>
          <w:rFonts w:cs="Arial"/>
          <w:bCs/>
          <w:color w:val="FF0000"/>
        </w:rPr>
        <w:t xml:space="preserve">THIS WILL RESULT IN A GAP </w:t>
      </w:r>
      <w:r w:rsidR="00A871D4" w:rsidRPr="00A871D4">
        <w:rPr>
          <w:rFonts w:cs="Arial"/>
          <w:bCs/>
          <w:color w:val="FF0000"/>
        </w:rPr>
        <w:t>IN THE DEPENDENT</w:t>
      </w:r>
      <w:r w:rsidR="00223BBC">
        <w:rPr>
          <w:rFonts w:cs="Arial"/>
          <w:bCs/>
          <w:color w:val="FF0000"/>
        </w:rPr>
        <w:t>’</w:t>
      </w:r>
      <w:r w:rsidR="00A871D4" w:rsidRPr="00A871D4">
        <w:rPr>
          <w:rFonts w:cs="Arial"/>
          <w:bCs/>
          <w:color w:val="FF0000"/>
        </w:rPr>
        <w:t xml:space="preserve">S BENEFIT </w:t>
      </w:r>
      <w:r w:rsidRPr="00A871D4">
        <w:rPr>
          <w:rFonts w:cs="Arial"/>
          <w:bCs/>
          <w:color w:val="FF0000"/>
        </w:rPr>
        <w:t>COVERAGE.</w:t>
      </w:r>
      <w:r w:rsidR="002E42EA">
        <w:rPr>
          <w:rFonts w:cs="Arial"/>
          <w:bCs/>
          <w:color w:val="FF0000"/>
        </w:rPr>
        <w:t xml:space="preserve"> </w:t>
      </w:r>
      <w:r w:rsidR="002E42EA" w:rsidRPr="000601C3">
        <w:rPr>
          <w:rFonts w:cs="Arial"/>
          <w:bCs/>
        </w:rPr>
        <w:t>COBRA continuation of coverage is an option for dependents during the lapse in coverage.</w:t>
      </w:r>
    </w:p>
    <w:p w14:paraId="6AE9FF94" w14:textId="4C0F1021" w:rsidR="004D14A2" w:rsidRPr="00A871D4" w:rsidRDefault="004D14A2" w:rsidP="004D14A2">
      <w:pPr>
        <w:spacing w:line="276" w:lineRule="auto"/>
        <w:outlineLvl w:val="1"/>
        <w:rPr>
          <w:rFonts w:cs="Arial"/>
          <w:bCs/>
          <w:color w:val="FF0000"/>
        </w:rPr>
      </w:pPr>
    </w:p>
    <w:p w14:paraId="2108A9D9" w14:textId="1C9B9528" w:rsidR="00B55059" w:rsidRDefault="00B55059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17B5E90A" w14:textId="77777777" w:rsidR="008336A8" w:rsidRDefault="008336A8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4AA7E373" w14:textId="77777777" w:rsidR="008336A8" w:rsidRPr="00E760B7" w:rsidRDefault="008336A8" w:rsidP="00431899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</w:p>
    <w:p w14:paraId="6468A0D4" w14:textId="77777777" w:rsidR="00C567A2" w:rsidRPr="00E760B7" w:rsidRDefault="00C567A2" w:rsidP="00C84FB1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  <w:r w:rsidRPr="00E760B7">
        <w:rPr>
          <w:rFonts w:cs="Arial"/>
          <w:b/>
          <w:bCs/>
          <w:color w:val="1A1A1A" w:themeColor="background1" w:themeShade="1A"/>
        </w:rPr>
        <w:t>E</w:t>
      </w:r>
      <w:r w:rsidR="00144B4E" w:rsidRPr="00E760B7">
        <w:rPr>
          <w:rFonts w:cs="Arial"/>
          <w:b/>
          <w:bCs/>
          <w:color w:val="1A1A1A" w:themeColor="background1" w:themeShade="1A"/>
        </w:rPr>
        <w:t xml:space="preserve">NROLLMENT SCENARIOS </w:t>
      </w:r>
    </w:p>
    <w:p w14:paraId="0FF9D3C4" w14:textId="77777777" w:rsidR="00C33A9E" w:rsidRPr="00E760B7" w:rsidRDefault="00C33A9E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</w:p>
    <w:p w14:paraId="7E3DBFAB" w14:textId="77777777" w:rsidR="00C567A2" w:rsidRPr="00E760B7" w:rsidRDefault="00020686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 xml:space="preserve">If </w:t>
      </w:r>
      <w:r w:rsidR="001E30DA">
        <w:rPr>
          <w:rFonts w:cs="Arial"/>
          <w:b/>
          <w:bCs/>
          <w:color w:val="1A1A1A" w:themeColor="background1" w:themeShade="1A"/>
        </w:rPr>
        <w:t>my</w:t>
      </w:r>
      <w:r>
        <w:rPr>
          <w:rFonts w:cs="Arial"/>
          <w:b/>
          <w:bCs/>
          <w:color w:val="1A1A1A" w:themeColor="background1" w:themeShade="1A"/>
        </w:rPr>
        <w:t xml:space="preserve"> enrolled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 child turn</w:t>
      </w:r>
      <w:r>
        <w:rPr>
          <w:rFonts w:cs="Arial"/>
          <w:b/>
          <w:bCs/>
          <w:color w:val="1A1A1A" w:themeColor="background1" w:themeShade="1A"/>
        </w:rPr>
        <w:t>s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 26 during the </w:t>
      </w:r>
      <w:r w:rsidR="009C5BC9" w:rsidRPr="00E760B7">
        <w:rPr>
          <w:rFonts w:cs="Arial"/>
          <w:b/>
          <w:bCs/>
          <w:color w:val="1A1A1A" w:themeColor="background1" w:themeShade="1A"/>
        </w:rPr>
        <w:t>re-</w:t>
      </w:r>
      <w:r w:rsidR="00C567A2" w:rsidRPr="00E760B7">
        <w:rPr>
          <w:rFonts w:cs="Arial"/>
          <w:b/>
          <w:bCs/>
          <w:color w:val="1A1A1A" w:themeColor="background1" w:themeShade="1A"/>
        </w:rPr>
        <w:t>verificat</w:t>
      </w:r>
      <w:r w:rsidR="009C5BC9" w:rsidRPr="00E760B7">
        <w:rPr>
          <w:rFonts w:cs="Arial"/>
          <w:b/>
          <w:bCs/>
          <w:color w:val="1A1A1A" w:themeColor="background1" w:themeShade="1A"/>
        </w:rPr>
        <w:t>ion period</w:t>
      </w:r>
      <w:r w:rsidR="002F1800">
        <w:rPr>
          <w:rFonts w:cs="Arial"/>
          <w:b/>
          <w:bCs/>
          <w:color w:val="1A1A1A" w:themeColor="background1" w:themeShade="1A"/>
        </w:rPr>
        <w:t xml:space="preserve">, how should I </w:t>
      </w:r>
      <w:r>
        <w:rPr>
          <w:rFonts w:cs="Arial"/>
          <w:b/>
          <w:bCs/>
          <w:color w:val="1A1A1A" w:themeColor="background1" w:themeShade="1A"/>
        </w:rPr>
        <w:t>proceed</w:t>
      </w:r>
      <w:r w:rsidR="009C5BC9" w:rsidRPr="00E760B7">
        <w:rPr>
          <w:rFonts w:cs="Arial"/>
          <w:b/>
          <w:bCs/>
          <w:color w:val="1A1A1A" w:themeColor="background1" w:themeShade="1A"/>
        </w:rPr>
        <w:t>?</w:t>
      </w:r>
    </w:p>
    <w:p w14:paraId="21EF0F8A" w14:textId="77777777" w:rsidR="00EA60BA" w:rsidRDefault="00EA60BA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6B33E3E4" w14:textId="4011EA30" w:rsidR="00371EAB" w:rsidRPr="00E760B7" w:rsidRDefault="00C567A2" w:rsidP="00AD6F79">
      <w:pPr>
        <w:spacing w:line="276" w:lineRule="auto"/>
        <w:rPr>
          <w:rFonts w:cs="Arial"/>
          <w:b/>
          <w:bCs/>
          <w:color w:val="1A1A1A" w:themeColor="background1" w:themeShade="1A"/>
        </w:rPr>
      </w:pPr>
      <w:r w:rsidRPr="00E760B7">
        <w:rPr>
          <w:rFonts w:cs="Arial"/>
          <w:color w:val="1A1A1A" w:themeColor="background1" w:themeShade="1A"/>
        </w:rPr>
        <w:t xml:space="preserve">If </w:t>
      </w:r>
      <w:r w:rsidR="0021249A">
        <w:rPr>
          <w:rFonts w:cs="Arial"/>
          <w:color w:val="1A1A1A" w:themeColor="background1" w:themeShade="1A"/>
        </w:rPr>
        <w:t>your</w:t>
      </w:r>
      <w:r w:rsidRPr="00E760B7">
        <w:rPr>
          <w:rFonts w:cs="Arial"/>
          <w:color w:val="1A1A1A" w:themeColor="background1" w:themeShade="1A"/>
        </w:rPr>
        <w:t xml:space="preserve"> child's 26th birth</w:t>
      </w:r>
      <w:r w:rsidR="00E35109">
        <w:rPr>
          <w:rFonts w:cs="Arial"/>
          <w:color w:val="1A1A1A" w:themeColor="background1" w:themeShade="1A"/>
        </w:rPr>
        <w:t xml:space="preserve"> </w:t>
      </w:r>
      <w:r w:rsidRPr="00E760B7">
        <w:rPr>
          <w:rFonts w:cs="Arial"/>
          <w:color w:val="1A1A1A" w:themeColor="background1" w:themeShade="1A"/>
        </w:rPr>
        <w:t xml:space="preserve">date coincides with </w:t>
      </w:r>
      <w:r w:rsidR="00C57363">
        <w:rPr>
          <w:rFonts w:cs="Arial"/>
          <w:color w:val="1A1A1A" w:themeColor="background1" w:themeShade="1A"/>
        </w:rPr>
        <w:t>your</w:t>
      </w:r>
      <w:r w:rsidRPr="00E760B7">
        <w:rPr>
          <w:rFonts w:cs="Arial"/>
          <w:color w:val="1A1A1A" w:themeColor="background1" w:themeShade="1A"/>
        </w:rPr>
        <w:t xml:space="preserve"> </w:t>
      </w:r>
      <w:r w:rsidR="00D326CF" w:rsidRPr="00E760B7">
        <w:rPr>
          <w:rFonts w:cs="Arial"/>
          <w:color w:val="1A1A1A" w:themeColor="background1" w:themeShade="1A"/>
        </w:rPr>
        <w:t>re-</w:t>
      </w:r>
      <w:r w:rsidR="002005F3">
        <w:rPr>
          <w:rFonts w:cs="Arial"/>
          <w:color w:val="1A1A1A" w:themeColor="background1" w:themeShade="1A"/>
        </w:rPr>
        <w:t xml:space="preserve">verification cycle, </w:t>
      </w:r>
      <w:r w:rsidR="00C446CE">
        <w:rPr>
          <w:rFonts w:cs="Arial"/>
          <w:color w:val="1A1A1A" w:themeColor="background1" w:themeShade="1A"/>
        </w:rPr>
        <w:t xml:space="preserve">CalPERS will administratively </w:t>
      </w:r>
      <w:r w:rsidR="00D326CF" w:rsidRPr="00E760B7">
        <w:rPr>
          <w:rFonts w:cs="Arial"/>
          <w:color w:val="1A1A1A" w:themeColor="background1" w:themeShade="1A"/>
        </w:rPr>
        <w:t>remove</w:t>
      </w:r>
      <w:r w:rsidR="00C446CE">
        <w:rPr>
          <w:rFonts w:cs="Arial"/>
          <w:color w:val="1A1A1A" w:themeColor="background1" w:themeShade="1A"/>
        </w:rPr>
        <w:t xml:space="preserve"> </w:t>
      </w:r>
      <w:r w:rsidR="00290A12">
        <w:rPr>
          <w:rFonts w:cs="Arial"/>
          <w:color w:val="1A1A1A" w:themeColor="background1" w:themeShade="1A"/>
        </w:rPr>
        <w:t>your</w:t>
      </w:r>
      <w:r w:rsidR="00C446CE">
        <w:rPr>
          <w:rFonts w:cs="Arial"/>
          <w:color w:val="1A1A1A" w:themeColor="background1" w:themeShade="1A"/>
        </w:rPr>
        <w:t xml:space="preserve"> child</w:t>
      </w:r>
      <w:r w:rsidR="00D326CF" w:rsidRPr="00E760B7">
        <w:rPr>
          <w:rFonts w:cs="Arial"/>
          <w:color w:val="1A1A1A" w:themeColor="background1" w:themeShade="1A"/>
        </w:rPr>
        <w:t xml:space="preserve"> from health benefits</w:t>
      </w:r>
      <w:r w:rsidRPr="00E760B7">
        <w:rPr>
          <w:rFonts w:cs="Arial"/>
          <w:color w:val="1A1A1A" w:themeColor="background1" w:themeShade="1A"/>
        </w:rPr>
        <w:t xml:space="preserve"> </w:t>
      </w:r>
      <w:r w:rsidR="0087057D">
        <w:rPr>
          <w:rFonts w:cs="Arial"/>
          <w:color w:val="1A1A1A" w:themeColor="background1" w:themeShade="1A"/>
        </w:rPr>
        <w:t>on the birth date</w:t>
      </w:r>
      <w:r w:rsidRPr="00E760B7">
        <w:rPr>
          <w:rFonts w:cs="Arial"/>
          <w:color w:val="1A1A1A" w:themeColor="background1" w:themeShade="1A"/>
        </w:rPr>
        <w:t>.</w:t>
      </w:r>
      <w:r w:rsidR="00E56576" w:rsidRPr="00E760B7">
        <w:rPr>
          <w:rFonts w:cs="Arial"/>
          <w:color w:val="1A1A1A" w:themeColor="background1" w:themeShade="1A"/>
        </w:rPr>
        <w:t xml:space="preserve"> </w:t>
      </w:r>
      <w:r w:rsidR="00415D6F" w:rsidRPr="00E760B7">
        <w:rPr>
          <w:rFonts w:cs="Arial"/>
          <w:color w:val="1A1A1A" w:themeColor="background1" w:themeShade="1A"/>
        </w:rPr>
        <w:t xml:space="preserve"> </w:t>
      </w:r>
      <w:r w:rsidR="003C1749">
        <w:rPr>
          <w:rFonts w:cs="Arial"/>
          <w:color w:val="1A1A1A" w:themeColor="background1" w:themeShade="1A"/>
        </w:rPr>
        <w:t>You</w:t>
      </w:r>
      <w:r w:rsidR="00C17E3F">
        <w:rPr>
          <w:rFonts w:cs="Arial"/>
          <w:color w:val="1A1A1A" w:themeColor="background1" w:themeShade="1A"/>
        </w:rPr>
        <w:t>r</w:t>
      </w:r>
      <w:r w:rsidR="003C1749">
        <w:rPr>
          <w:rFonts w:cs="Arial"/>
          <w:color w:val="1A1A1A" w:themeColor="background1" w:themeShade="1A"/>
        </w:rPr>
        <w:t xml:space="preserve"> </w:t>
      </w:r>
      <w:r w:rsidR="00C17E3F">
        <w:rPr>
          <w:rFonts w:cs="Arial"/>
          <w:color w:val="1A1A1A" w:themeColor="background1" w:themeShade="1A"/>
        </w:rPr>
        <w:t>benefit</w:t>
      </w:r>
      <w:r w:rsidR="00C17E3F" w:rsidRPr="00E760B7">
        <w:rPr>
          <w:rFonts w:cs="Arial"/>
          <w:color w:val="1A1A1A" w:themeColor="background1" w:themeShade="1A"/>
        </w:rPr>
        <w:t xml:space="preserve"> </w:t>
      </w:r>
      <w:r w:rsidR="00672F86" w:rsidRPr="00E760B7">
        <w:rPr>
          <w:rFonts w:cs="Arial"/>
          <w:color w:val="1A1A1A" w:themeColor="background1" w:themeShade="1A"/>
        </w:rPr>
        <w:t xml:space="preserve">office </w:t>
      </w:r>
      <w:r w:rsidR="00C17E3F">
        <w:rPr>
          <w:rFonts w:cs="Arial"/>
          <w:color w:val="1A1A1A" w:themeColor="background1" w:themeShade="1A"/>
        </w:rPr>
        <w:t>will</w:t>
      </w:r>
      <w:r w:rsidR="00C17E3F" w:rsidRPr="00E760B7">
        <w:rPr>
          <w:rFonts w:cs="Arial"/>
          <w:color w:val="1A1A1A" w:themeColor="background1" w:themeShade="1A"/>
        </w:rPr>
        <w:t xml:space="preserve"> </w:t>
      </w:r>
      <w:r w:rsidR="00672F86" w:rsidRPr="00E760B7">
        <w:rPr>
          <w:rFonts w:cs="Arial"/>
          <w:color w:val="1A1A1A" w:themeColor="background1" w:themeShade="1A"/>
        </w:rPr>
        <w:t xml:space="preserve">remove </w:t>
      </w:r>
      <w:r w:rsidR="0074160E">
        <w:rPr>
          <w:rFonts w:cs="Arial"/>
          <w:color w:val="1A1A1A" w:themeColor="background1" w:themeShade="1A"/>
        </w:rPr>
        <w:t>your</w:t>
      </w:r>
      <w:r w:rsidR="00672F86" w:rsidRPr="00E760B7">
        <w:rPr>
          <w:rFonts w:cs="Arial"/>
          <w:color w:val="1A1A1A" w:themeColor="background1" w:themeShade="1A"/>
        </w:rPr>
        <w:t xml:space="preserve"> c</w:t>
      </w:r>
      <w:r w:rsidR="00B9505A">
        <w:rPr>
          <w:rFonts w:cs="Arial"/>
          <w:color w:val="1A1A1A" w:themeColor="background1" w:themeShade="1A"/>
        </w:rPr>
        <w:t>hi</w:t>
      </w:r>
      <w:r w:rsidR="003960B3">
        <w:rPr>
          <w:rFonts w:cs="Arial"/>
          <w:color w:val="1A1A1A" w:themeColor="background1" w:themeShade="1A"/>
        </w:rPr>
        <w:t xml:space="preserve">ld from dental benefits, if </w:t>
      </w:r>
      <w:r w:rsidR="00672F86" w:rsidRPr="00E760B7">
        <w:rPr>
          <w:rFonts w:cs="Arial"/>
          <w:color w:val="1A1A1A" w:themeColor="background1" w:themeShade="1A"/>
        </w:rPr>
        <w:t>enrolled.</w:t>
      </w:r>
      <w:r w:rsidR="00415D6F" w:rsidRPr="00E760B7">
        <w:rPr>
          <w:rFonts w:cs="Arial"/>
          <w:color w:val="1A1A1A" w:themeColor="background1" w:themeShade="1A"/>
        </w:rPr>
        <w:t xml:space="preserve">  </w:t>
      </w:r>
    </w:p>
    <w:p w14:paraId="51FE0934" w14:textId="77777777" w:rsidR="00706F1D" w:rsidRPr="00E760B7" w:rsidRDefault="00706F1D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</w:p>
    <w:p w14:paraId="19B3EBC1" w14:textId="2049FD21" w:rsidR="00C567A2" w:rsidRPr="00E760B7" w:rsidRDefault="00AD6F79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 xml:space="preserve">Can </w:t>
      </w:r>
      <w:r w:rsidR="00C26C26">
        <w:rPr>
          <w:rFonts w:cs="Arial"/>
          <w:b/>
          <w:bCs/>
          <w:color w:val="1A1A1A" w:themeColor="background1" w:themeShade="1A"/>
        </w:rPr>
        <w:t>I</w:t>
      </w:r>
      <w:r>
        <w:rPr>
          <w:rFonts w:cs="Arial"/>
          <w:b/>
          <w:bCs/>
          <w:color w:val="1A1A1A" w:themeColor="background1" w:themeShade="1A"/>
        </w:rPr>
        <w:t xml:space="preserve"> 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remove </w:t>
      </w:r>
      <w:r w:rsidR="00C26C26">
        <w:rPr>
          <w:rFonts w:cs="Arial"/>
          <w:b/>
          <w:bCs/>
          <w:color w:val="1A1A1A" w:themeColor="background1" w:themeShade="1A"/>
        </w:rPr>
        <w:t>a</w:t>
      </w:r>
      <w:r>
        <w:rPr>
          <w:rFonts w:cs="Arial"/>
          <w:b/>
          <w:bCs/>
          <w:color w:val="1A1A1A" w:themeColor="background1" w:themeShade="1A"/>
        </w:rPr>
        <w:t xml:space="preserve"> dependent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 from </w:t>
      </w:r>
      <w:r>
        <w:rPr>
          <w:rFonts w:cs="Arial"/>
          <w:b/>
          <w:bCs/>
          <w:color w:val="1A1A1A" w:themeColor="background1" w:themeShade="1A"/>
        </w:rPr>
        <w:t xml:space="preserve">the </w:t>
      </w:r>
      <w:r w:rsidR="00C17E3F">
        <w:rPr>
          <w:rFonts w:cs="Arial"/>
          <w:b/>
          <w:bCs/>
          <w:color w:val="1A1A1A" w:themeColor="background1" w:themeShade="1A"/>
        </w:rPr>
        <w:t xml:space="preserve">CalPERS </w:t>
      </w:r>
      <w:r w:rsidR="00C567A2" w:rsidRPr="00E760B7">
        <w:rPr>
          <w:rFonts w:cs="Arial"/>
          <w:b/>
          <w:bCs/>
          <w:color w:val="1A1A1A" w:themeColor="background1" w:themeShade="1A"/>
        </w:rPr>
        <w:t>health plan</w:t>
      </w:r>
      <w:r w:rsidR="00C26C26">
        <w:rPr>
          <w:rFonts w:cs="Arial"/>
          <w:b/>
          <w:bCs/>
          <w:color w:val="1A1A1A" w:themeColor="background1" w:themeShade="1A"/>
        </w:rPr>
        <w:t xml:space="preserve">, if </w:t>
      </w:r>
      <w:r w:rsidR="004B07FF">
        <w:rPr>
          <w:rFonts w:cs="Arial"/>
          <w:b/>
          <w:bCs/>
          <w:color w:val="1A1A1A" w:themeColor="background1" w:themeShade="1A"/>
        </w:rPr>
        <w:t>my</w:t>
      </w:r>
      <w:r w:rsidR="00C26C26">
        <w:rPr>
          <w:rFonts w:cs="Arial"/>
          <w:b/>
          <w:bCs/>
          <w:color w:val="1A1A1A" w:themeColor="background1" w:themeShade="1A"/>
        </w:rPr>
        <w:t xml:space="preserve"> dependent </w:t>
      </w:r>
      <w:r w:rsidR="00364BA9" w:rsidRPr="00E760B7">
        <w:rPr>
          <w:rFonts w:cs="Arial"/>
          <w:b/>
          <w:bCs/>
          <w:color w:val="1A1A1A" w:themeColor="background1" w:themeShade="1A"/>
        </w:rPr>
        <w:t>obtained</w:t>
      </w:r>
      <w:r w:rsidR="00364BA9">
        <w:rPr>
          <w:rFonts w:cs="Arial"/>
          <w:b/>
          <w:bCs/>
          <w:color w:val="1A1A1A" w:themeColor="background1" w:themeShade="1A"/>
        </w:rPr>
        <w:t xml:space="preserve"> non-</w:t>
      </w:r>
      <w:r w:rsidR="00C17E3F">
        <w:rPr>
          <w:rFonts w:cs="Arial"/>
          <w:b/>
          <w:bCs/>
          <w:color w:val="1A1A1A" w:themeColor="background1" w:themeShade="1A"/>
        </w:rPr>
        <w:t xml:space="preserve">CalPERS </w:t>
      </w:r>
      <w:r w:rsidR="00364BA9">
        <w:rPr>
          <w:rFonts w:cs="Arial"/>
          <w:b/>
          <w:bCs/>
          <w:color w:val="1A1A1A" w:themeColor="background1" w:themeShade="1A"/>
        </w:rPr>
        <w:t>health coverage during my re-verification cycle</w:t>
      </w:r>
      <w:r w:rsidR="00C567A2" w:rsidRPr="00E760B7">
        <w:rPr>
          <w:rFonts w:cs="Arial"/>
          <w:b/>
          <w:bCs/>
          <w:color w:val="1A1A1A" w:themeColor="background1" w:themeShade="1A"/>
        </w:rPr>
        <w:t>?</w:t>
      </w:r>
    </w:p>
    <w:p w14:paraId="2668191E" w14:textId="77777777" w:rsidR="00062D91" w:rsidRPr="00E760B7" w:rsidRDefault="00062D91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02984AC0" w14:textId="104D8364" w:rsidR="00C567A2" w:rsidRPr="00E760B7" w:rsidRDefault="009D7C4E" w:rsidP="00C84FB1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You</w:t>
      </w:r>
      <w:r w:rsidR="0026771A">
        <w:rPr>
          <w:rFonts w:cs="Arial"/>
          <w:color w:val="1A1A1A" w:themeColor="background1" w:themeShade="1A"/>
        </w:rPr>
        <w:t xml:space="preserve"> should contact </w:t>
      </w:r>
      <w:r w:rsidR="00072633">
        <w:rPr>
          <w:rFonts w:cs="Arial"/>
          <w:color w:val="1A1A1A" w:themeColor="background1" w:themeShade="1A"/>
        </w:rPr>
        <w:t>your</w:t>
      </w:r>
      <w:r w:rsidR="0026771A">
        <w:rPr>
          <w:rFonts w:cs="Arial"/>
          <w:color w:val="1A1A1A" w:themeColor="background1" w:themeShade="1A"/>
        </w:rPr>
        <w:t xml:space="preserve"> </w:t>
      </w:r>
      <w:r w:rsidR="00770F11">
        <w:rPr>
          <w:rFonts w:cs="Arial"/>
          <w:color w:val="1A1A1A" w:themeColor="background1" w:themeShade="1A"/>
        </w:rPr>
        <w:t>benefit</w:t>
      </w:r>
      <w:r w:rsidR="0026771A">
        <w:rPr>
          <w:rFonts w:cs="Arial"/>
          <w:color w:val="1A1A1A" w:themeColor="background1" w:themeShade="1A"/>
        </w:rPr>
        <w:t xml:space="preserve"> office immediately if </w:t>
      </w:r>
      <w:r w:rsidR="00AF423C">
        <w:rPr>
          <w:rFonts w:cs="Arial"/>
          <w:color w:val="1A1A1A" w:themeColor="background1" w:themeShade="1A"/>
        </w:rPr>
        <w:t>you</w:t>
      </w:r>
      <w:r w:rsidR="0026771A">
        <w:rPr>
          <w:rFonts w:cs="Arial"/>
          <w:color w:val="1A1A1A" w:themeColor="background1" w:themeShade="1A"/>
        </w:rPr>
        <w:t xml:space="preserve"> wish to remove a dependent</w:t>
      </w:r>
      <w:r w:rsidR="00C567A2" w:rsidRPr="00E760B7">
        <w:rPr>
          <w:rFonts w:cs="Arial"/>
          <w:color w:val="1A1A1A" w:themeColor="background1" w:themeShade="1A"/>
        </w:rPr>
        <w:t xml:space="preserve"> </w:t>
      </w:r>
      <w:r w:rsidR="0026771A">
        <w:rPr>
          <w:rFonts w:cs="Arial"/>
          <w:color w:val="1A1A1A" w:themeColor="background1" w:themeShade="1A"/>
        </w:rPr>
        <w:t>due to</w:t>
      </w:r>
      <w:r w:rsidR="00C567A2" w:rsidRPr="00E760B7">
        <w:rPr>
          <w:rFonts w:cs="Arial"/>
          <w:color w:val="1A1A1A" w:themeColor="background1" w:themeShade="1A"/>
        </w:rPr>
        <w:t xml:space="preserve"> a “permissive qualifying event” (e.g., family member obtains </w:t>
      </w:r>
      <w:r w:rsidR="00EC4738">
        <w:rPr>
          <w:rFonts w:cs="Arial"/>
          <w:color w:val="1A1A1A" w:themeColor="background1" w:themeShade="1A"/>
        </w:rPr>
        <w:t>non-</w:t>
      </w:r>
      <w:r w:rsidR="00C17E3F">
        <w:rPr>
          <w:rFonts w:cs="Arial"/>
          <w:color w:val="1A1A1A" w:themeColor="background1" w:themeShade="1A"/>
        </w:rPr>
        <w:t xml:space="preserve">CalPERS </w:t>
      </w:r>
      <w:r w:rsidR="00225E6F">
        <w:rPr>
          <w:rFonts w:cs="Arial"/>
          <w:color w:val="1A1A1A" w:themeColor="background1" w:themeShade="1A"/>
        </w:rPr>
        <w:t>health benefits</w:t>
      </w:r>
      <w:r w:rsidR="00C567A2" w:rsidRPr="00E760B7">
        <w:rPr>
          <w:rFonts w:cs="Arial"/>
          <w:color w:val="1A1A1A" w:themeColor="background1" w:themeShade="1A"/>
        </w:rPr>
        <w:t>, family member enters military, custody change for child under age 18</w:t>
      </w:r>
      <w:r w:rsidR="00035539" w:rsidRPr="00E760B7">
        <w:rPr>
          <w:rFonts w:cs="Arial"/>
          <w:color w:val="1A1A1A" w:themeColor="background1" w:themeShade="1A"/>
        </w:rPr>
        <w:t>,</w:t>
      </w:r>
      <w:r w:rsidR="00C567A2" w:rsidRPr="00E760B7">
        <w:rPr>
          <w:rFonts w:cs="Arial"/>
          <w:color w:val="1A1A1A" w:themeColor="background1" w:themeShade="1A"/>
        </w:rPr>
        <w:t xml:space="preserve"> or c</w:t>
      </w:r>
      <w:r w:rsidR="0026771A">
        <w:rPr>
          <w:rFonts w:cs="Arial"/>
          <w:color w:val="1A1A1A" w:themeColor="background1" w:themeShade="1A"/>
        </w:rPr>
        <w:t>hild reaches age 18)</w:t>
      </w:r>
      <w:r w:rsidR="00C567A2" w:rsidRPr="00E760B7">
        <w:rPr>
          <w:rFonts w:cs="Arial"/>
          <w:color w:val="1A1A1A" w:themeColor="background1" w:themeShade="1A"/>
        </w:rPr>
        <w:t>.</w:t>
      </w:r>
      <w:r w:rsidR="009F5ED8" w:rsidRPr="00E760B7">
        <w:rPr>
          <w:rFonts w:cs="Arial"/>
          <w:color w:val="1A1A1A" w:themeColor="background1" w:themeShade="1A"/>
        </w:rPr>
        <w:t xml:space="preserve"> </w:t>
      </w:r>
      <w:r w:rsidR="0026771A">
        <w:rPr>
          <w:rFonts w:cs="Arial"/>
          <w:color w:val="1A1A1A" w:themeColor="background1" w:themeShade="1A"/>
        </w:rPr>
        <w:t>The</w:t>
      </w:r>
      <w:r w:rsidR="00C567A2" w:rsidRPr="00E760B7">
        <w:rPr>
          <w:rFonts w:cs="Arial"/>
          <w:color w:val="1A1A1A" w:themeColor="background1" w:themeShade="1A"/>
        </w:rPr>
        <w:t xml:space="preserve"> dependent should be removed due to a qualifying permissive event </w:t>
      </w:r>
      <w:r w:rsidR="0026771A">
        <w:rPr>
          <w:rFonts w:cs="Arial"/>
          <w:color w:val="1A1A1A" w:themeColor="background1" w:themeShade="1A"/>
        </w:rPr>
        <w:t>rather than</w:t>
      </w:r>
      <w:r w:rsidR="00C567A2" w:rsidRPr="00E760B7">
        <w:rPr>
          <w:rFonts w:cs="Arial"/>
          <w:color w:val="1A1A1A" w:themeColor="background1" w:themeShade="1A"/>
        </w:rPr>
        <w:t xml:space="preserve"> ineligibility found during the </w:t>
      </w:r>
      <w:r w:rsidR="009F5ED8" w:rsidRPr="00E760B7">
        <w:rPr>
          <w:rFonts w:cs="Arial"/>
          <w:color w:val="1A1A1A" w:themeColor="background1" w:themeShade="1A"/>
        </w:rPr>
        <w:t>re-</w:t>
      </w:r>
      <w:r w:rsidR="00C567A2" w:rsidRPr="00E760B7">
        <w:rPr>
          <w:rFonts w:cs="Arial"/>
          <w:color w:val="1A1A1A" w:themeColor="background1" w:themeShade="1A"/>
        </w:rPr>
        <w:t xml:space="preserve">verification </w:t>
      </w:r>
      <w:r w:rsidR="009F5ED8" w:rsidRPr="00E760B7">
        <w:rPr>
          <w:rFonts w:cs="Arial"/>
          <w:color w:val="1A1A1A" w:themeColor="background1" w:themeShade="1A"/>
        </w:rPr>
        <w:t>process</w:t>
      </w:r>
      <w:r w:rsidR="00C567A2" w:rsidRPr="00E760B7">
        <w:rPr>
          <w:rFonts w:cs="Arial"/>
          <w:color w:val="1A1A1A" w:themeColor="background1" w:themeShade="1A"/>
        </w:rPr>
        <w:t>.</w:t>
      </w:r>
    </w:p>
    <w:p w14:paraId="4F171455" w14:textId="77777777" w:rsidR="005F6519" w:rsidRPr="00E760B7" w:rsidRDefault="005F6519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4373D09A" w14:textId="77777777" w:rsidR="00427921" w:rsidRPr="00E760B7" w:rsidRDefault="00DA1A80" w:rsidP="00C84FB1">
      <w:pPr>
        <w:spacing w:line="276" w:lineRule="auto"/>
        <w:rPr>
          <w:rFonts w:cs="Arial"/>
          <w:b/>
          <w:color w:val="1A1A1A" w:themeColor="background1" w:themeShade="1A"/>
        </w:rPr>
      </w:pPr>
      <w:r>
        <w:rPr>
          <w:rFonts w:cs="Arial"/>
          <w:b/>
          <w:color w:val="1A1A1A" w:themeColor="background1" w:themeShade="1A"/>
        </w:rPr>
        <w:t xml:space="preserve">How should </w:t>
      </w:r>
      <w:r w:rsidR="00E742D9">
        <w:rPr>
          <w:rFonts w:cs="Arial"/>
          <w:b/>
          <w:color w:val="1A1A1A" w:themeColor="background1" w:themeShade="1A"/>
        </w:rPr>
        <w:t>I</w:t>
      </w:r>
      <w:r>
        <w:rPr>
          <w:rFonts w:cs="Arial"/>
          <w:b/>
          <w:color w:val="1A1A1A" w:themeColor="background1" w:themeShade="1A"/>
        </w:rPr>
        <w:t xml:space="preserve"> respond if during </w:t>
      </w:r>
      <w:r w:rsidR="009320C5">
        <w:rPr>
          <w:rFonts w:cs="Arial"/>
          <w:b/>
          <w:color w:val="1A1A1A" w:themeColor="background1" w:themeShade="1A"/>
        </w:rPr>
        <w:t xml:space="preserve">my </w:t>
      </w:r>
      <w:r w:rsidR="00030632">
        <w:rPr>
          <w:rFonts w:cs="Arial"/>
          <w:b/>
          <w:color w:val="1A1A1A" w:themeColor="background1" w:themeShade="1A"/>
        </w:rPr>
        <w:t xml:space="preserve">re-verification cycle, I </w:t>
      </w:r>
      <w:r>
        <w:rPr>
          <w:rFonts w:cs="Arial"/>
          <w:b/>
          <w:color w:val="1A1A1A" w:themeColor="background1" w:themeShade="1A"/>
        </w:rPr>
        <w:t>receive a notice from CalPERS to recertify a pa</w:t>
      </w:r>
      <w:r w:rsidR="00427921" w:rsidRPr="00E760B7">
        <w:rPr>
          <w:rFonts w:cs="Arial"/>
          <w:b/>
          <w:color w:val="1A1A1A" w:themeColor="background1" w:themeShade="1A"/>
        </w:rPr>
        <w:t>rent-child relationship</w:t>
      </w:r>
      <w:r w:rsidR="00DC2B6C" w:rsidRPr="00E760B7">
        <w:rPr>
          <w:rFonts w:cs="Arial"/>
          <w:b/>
          <w:color w:val="1A1A1A" w:themeColor="background1" w:themeShade="1A"/>
        </w:rPr>
        <w:t xml:space="preserve"> (PCR)</w:t>
      </w:r>
      <w:r w:rsidR="00427921" w:rsidRPr="00E760B7">
        <w:rPr>
          <w:rFonts w:cs="Arial"/>
          <w:b/>
          <w:color w:val="1A1A1A" w:themeColor="background1" w:themeShade="1A"/>
        </w:rPr>
        <w:t xml:space="preserve"> dependent</w:t>
      </w:r>
      <w:r>
        <w:rPr>
          <w:rFonts w:cs="Arial"/>
          <w:b/>
          <w:color w:val="1A1A1A" w:themeColor="background1" w:themeShade="1A"/>
        </w:rPr>
        <w:t xml:space="preserve"> or </w:t>
      </w:r>
      <w:r w:rsidR="007D52C4">
        <w:rPr>
          <w:rFonts w:cs="Arial"/>
          <w:b/>
          <w:color w:val="1A1A1A" w:themeColor="background1" w:themeShade="1A"/>
        </w:rPr>
        <w:t>a disabled child age 26 and over</w:t>
      </w:r>
      <w:r w:rsidR="00BA1A76" w:rsidRPr="00E760B7">
        <w:rPr>
          <w:rFonts w:cs="Arial"/>
          <w:b/>
          <w:color w:val="1A1A1A" w:themeColor="background1" w:themeShade="1A"/>
        </w:rPr>
        <w:t>?</w:t>
      </w:r>
    </w:p>
    <w:p w14:paraId="4D1687F9" w14:textId="77777777" w:rsidR="00DF557B" w:rsidRPr="00E760B7" w:rsidRDefault="00DF557B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746B481A" w14:textId="36EADC63" w:rsidR="00427921" w:rsidRPr="00E760B7" w:rsidRDefault="001A0489" w:rsidP="00C84FB1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The DE</w:t>
      </w:r>
      <w:r w:rsidR="003806D8">
        <w:rPr>
          <w:rFonts w:cs="Arial"/>
          <w:color w:val="1A1A1A" w:themeColor="background1" w:themeShade="1A"/>
        </w:rPr>
        <w:t>V is separate from the process to recertify a PCR</w:t>
      </w:r>
      <w:r w:rsidR="000B3E08">
        <w:rPr>
          <w:rFonts w:cs="Arial"/>
          <w:color w:val="1A1A1A" w:themeColor="background1" w:themeShade="1A"/>
        </w:rPr>
        <w:t xml:space="preserve"> dependent</w:t>
      </w:r>
      <w:r w:rsidR="003806D8">
        <w:rPr>
          <w:rFonts w:cs="Arial"/>
          <w:color w:val="1A1A1A" w:themeColor="background1" w:themeShade="1A"/>
        </w:rPr>
        <w:t xml:space="preserve"> or </w:t>
      </w:r>
      <w:r w:rsidR="003016FD">
        <w:rPr>
          <w:rFonts w:cs="Arial"/>
          <w:color w:val="1A1A1A" w:themeColor="background1" w:themeShade="1A"/>
        </w:rPr>
        <w:t xml:space="preserve">a </w:t>
      </w:r>
      <w:r w:rsidR="003806D8">
        <w:rPr>
          <w:rFonts w:cs="Arial"/>
          <w:color w:val="1A1A1A" w:themeColor="background1" w:themeShade="1A"/>
        </w:rPr>
        <w:t>disabled child age 26 and over</w:t>
      </w:r>
      <w:r w:rsidR="00C457F0">
        <w:rPr>
          <w:rFonts w:cs="Arial"/>
          <w:color w:val="1A1A1A" w:themeColor="background1" w:themeShade="1A"/>
        </w:rPr>
        <w:t>.</w:t>
      </w:r>
      <w:r w:rsidR="00427921" w:rsidRPr="00E760B7">
        <w:rPr>
          <w:rFonts w:cs="Arial"/>
          <w:color w:val="1A1A1A" w:themeColor="background1" w:themeShade="1A"/>
        </w:rPr>
        <w:t xml:space="preserve"> </w:t>
      </w:r>
      <w:r w:rsidR="00326378">
        <w:rPr>
          <w:rFonts w:cs="Arial"/>
          <w:color w:val="1A1A1A" w:themeColor="background1" w:themeShade="1A"/>
        </w:rPr>
        <w:t>Follow</w:t>
      </w:r>
      <w:r w:rsidR="006E7611">
        <w:rPr>
          <w:rFonts w:cs="Arial"/>
          <w:color w:val="1A1A1A" w:themeColor="background1" w:themeShade="1A"/>
        </w:rPr>
        <w:t xml:space="preserve"> the instructions </w:t>
      </w:r>
      <w:r w:rsidR="00664C33">
        <w:rPr>
          <w:rFonts w:cs="Arial"/>
          <w:color w:val="1A1A1A" w:themeColor="background1" w:themeShade="1A"/>
        </w:rPr>
        <w:t xml:space="preserve">on </w:t>
      </w:r>
      <w:r w:rsidR="003016FD">
        <w:rPr>
          <w:rFonts w:cs="Arial"/>
          <w:color w:val="1A1A1A" w:themeColor="background1" w:themeShade="1A"/>
        </w:rPr>
        <w:t>these</w:t>
      </w:r>
      <w:r w:rsidR="00EE1531">
        <w:rPr>
          <w:rFonts w:cs="Arial"/>
          <w:color w:val="1A1A1A" w:themeColor="background1" w:themeShade="1A"/>
        </w:rPr>
        <w:t xml:space="preserve"> </w:t>
      </w:r>
      <w:r w:rsidR="0043137C" w:rsidRPr="00E760B7">
        <w:rPr>
          <w:rFonts w:cs="Arial"/>
          <w:color w:val="1A1A1A" w:themeColor="background1" w:themeShade="1A"/>
        </w:rPr>
        <w:t>notice</w:t>
      </w:r>
      <w:r w:rsidR="003016FD">
        <w:rPr>
          <w:rFonts w:cs="Arial"/>
          <w:color w:val="1A1A1A" w:themeColor="background1" w:themeShade="1A"/>
        </w:rPr>
        <w:t>s</w:t>
      </w:r>
      <w:r w:rsidR="00972464">
        <w:rPr>
          <w:rFonts w:cs="Arial"/>
          <w:color w:val="1A1A1A" w:themeColor="background1" w:themeShade="1A"/>
        </w:rPr>
        <w:t xml:space="preserve"> to recertify these dependents</w:t>
      </w:r>
      <w:r w:rsidR="0043137C" w:rsidRPr="00E760B7">
        <w:rPr>
          <w:rFonts w:cs="Arial"/>
          <w:color w:val="1A1A1A" w:themeColor="background1" w:themeShade="1A"/>
        </w:rPr>
        <w:t>.</w:t>
      </w:r>
    </w:p>
    <w:p w14:paraId="4318542D" w14:textId="77777777" w:rsidR="00F7047E" w:rsidRPr="00E760B7" w:rsidRDefault="00F7047E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176228DA" w14:textId="77777777" w:rsidR="00C567A2" w:rsidRPr="00E760B7" w:rsidRDefault="002773DB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>I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 need</w:t>
      </w:r>
      <w:r>
        <w:rPr>
          <w:rFonts w:cs="Arial"/>
          <w:b/>
          <w:bCs/>
          <w:color w:val="1A1A1A" w:themeColor="background1" w:themeShade="1A"/>
        </w:rPr>
        <w:t xml:space="preserve"> 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to remove </w:t>
      </w:r>
      <w:r w:rsidR="00346E80">
        <w:rPr>
          <w:rFonts w:cs="Arial"/>
          <w:b/>
          <w:bCs/>
          <w:color w:val="1A1A1A" w:themeColor="background1" w:themeShade="1A"/>
        </w:rPr>
        <w:t xml:space="preserve">a </w:t>
      </w:r>
      <w:r w:rsidR="00D45E1C">
        <w:rPr>
          <w:rFonts w:cs="Arial"/>
          <w:b/>
          <w:bCs/>
          <w:color w:val="1A1A1A" w:themeColor="background1" w:themeShade="1A"/>
        </w:rPr>
        <w:t>dependent</w:t>
      </w:r>
      <w:r w:rsidR="00346E80">
        <w:rPr>
          <w:rFonts w:cs="Arial"/>
          <w:b/>
          <w:bCs/>
          <w:color w:val="1A1A1A" w:themeColor="background1" w:themeShade="1A"/>
        </w:rPr>
        <w:t xml:space="preserve"> </w:t>
      </w:r>
      <w:r w:rsidR="00C567A2" w:rsidRPr="00E760B7">
        <w:rPr>
          <w:rFonts w:cs="Arial"/>
          <w:b/>
          <w:bCs/>
          <w:color w:val="1A1A1A" w:themeColor="background1" w:themeShade="1A"/>
        </w:rPr>
        <w:t>due to a qualifying event and receive a</w:t>
      </w:r>
      <w:r w:rsidR="005816B4">
        <w:rPr>
          <w:rFonts w:cs="Arial"/>
          <w:b/>
          <w:bCs/>
          <w:color w:val="1A1A1A" w:themeColor="background1" w:themeShade="1A"/>
        </w:rPr>
        <w:t xml:space="preserve"> D</w:t>
      </w:r>
      <w:r w:rsidR="00083EEA">
        <w:rPr>
          <w:rFonts w:cs="Arial"/>
          <w:b/>
          <w:bCs/>
          <w:color w:val="1A1A1A" w:themeColor="background1" w:themeShade="1A"/>
        </w:rPr>
        <w:t>ependent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 </w:t>
      </w:r>
      <w:r w:rsidR="005816B4">
        <w:rPr>
          <w:rFonts w:cs="Arial"/>
          <w:b/>
          <w:bCs/>
          <w:color w:val="1A1A1A" w:themeColor="background1" w:themeShade="1A"/>
        </w:rPr>
        <w:t>R</w:t>
      </w:r>
      <w:r w:rsidR="00D224AC" w:rsidRPr="00E760B7">
        <w:rPr>
          <w:rFonts w:cs="Arial"/>
          <w:b/>
          <w:bCs/>
          <w:color w:val="1A1A1A" w:themeColor="background1" w:themeShade="1A"/>
        </w:rPr>
        <w:t>e-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verification </w:t>
      </w:r>
      <w:r w:rsidR="00083EEA">
        <w:rPr>
          <w:rFonts w:cs="Arial"/>
          <w:b/>
          <w:bCs/>
          <w:color w:val="1A1A1A" w:themeColor="background1" w:themeShade="1A"/>
        </w:rPr>
        <w:t>notice</w:t>
      </w:r>
      <w:r w:rsidR="00C567A2" w:rsidRPr="00E760B7">
        <w:rPr>
          <w:rFonts w:cs="Arial"/>
          <w:b/>
          <w:bCs/>
          <w:color w:val="1A1A1A" w:themeColor="background1" w:themeShade="1A"/>
        </w:rPr>
        <w:t xml:space="preserve">. </w:t>
      </w:r>
      <w:r w:rsidR="00083EEA">
        <w:rPr>
          <w:rFonts w:cs="Arial"/>
          <w:b/>
          <w:bCs/>
          <w:color w:val="1A1A1A" w:themeColor="background1" w:themeShade="1A"/>
        </w:rPr>
        <w:t xml:space="preserve">How should </w:t>
      </w:r>
      <w:r w:rsidR="00C13EB4">
        <w:rPr>
          <w:rFonts w:cs="Arial"/>
          <w:b/>
          <w:bCs/>
          <w:color w:val="1A1A1A" w:themeColor="background1" w:themeShade="1A"/>
        </w:rPr>
        <w:t>I</w:t>
      </w:r>
      <w:r w:rsidR="00083EEA">
        <w:rPr>
          <w:rFonts w:cs="Arial"/>
          <w:b/>
          <w:bCs/>
          <w:color w:val="1A1A1A" w:themeColor="background1" w:themeShade="1A"/>
        </w:rPr>
        <w:t xml:space="preserve"> proceed</w:t>
      </w:r>
      <w:r w:rsidR="00C567A2" w:rsidRPr="00E760B7">
        <w:rPr>
          <w:rFonts w:cs="Arial"/>
          <w:b/>
          <w:bCs/>
          <w:color w:val="1A1A1A" w:themeColor="background1" w:themeShade="1A"/>
        </w:rPr>
        <w:t>?</w:t>
      </w:r>
    </w:p>
    <w:p w14:paraId="2BC5F941" w14:textId="77777777" w:rsidR="00F41A09" w:rsidRPr="00E760B7" w:rsidRDefault="00F41A09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</w:p>
    <w:p w14:paraId="64F80615" w14:textId="26AAB082" w:rsidR="00C567A2" w:rsidRPr="00E760B7" w:rsidRDefault="00366C3B" w:rsidP="00C84FB1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N</w:t>
      </w:r>
      <w:r w:rsidR="00C567A2" w:rsidRPr="00E760B7">
        <w:rPr>
          <w:rFonts w:cs="Arial"/>
          <w:color w:val="1A1A1A" w:themeColor="background1" w:themeShade="1A"/>
        </w:rPr>
        <w:t xml:space="preserve">otify </w:t>
      </w:r>
      <w:r w:rsidR="007267A4">
        <w:rPr>
          <w:rFonts w:cs="Arial"/>
          <w:color w:val="1A1A1A" w:themeColor="background1" w:themeShade="1A"/>
        </w:rPr>
        <w:t>your</w:t>
      </w:r>
      <w:r w:rsidR="00C567A2" w:rsidRPr="00E760B7">
        <w:rPr>
          <w:rFonts w:cs="Arial"/>
          <w:color w:val="1A1A1A" w:themeColor="background1" w:themeShade="1A"/>
        </w:rPr>
        <w:t xml:space="preserve"> </w:t>
      </w:r>
      <w:r w:rsidR="00770F11">
        <w:rPr>
          <w:rFonts w:cs="Arial"/>
          <w:color w:val="1A1A1A" w:themeColor="background1" w:themeShade="1A"/>
        </w:rPr>
        <w:t>benefit</w:t>
      </w:r>
      <w:r w:rsidR="00767AAD">
        <w:rPr>
          <w:rFonts w:cs="Arial"/>
          <w:color w:val="1A1A1A" w:themeColor="background1" w:themeShade="1A"/>
        </w:rPr>
        <w:t xml:space="preserve"> office</w:t>
      </w:r>
      <w:r w:rsidR="00C567A2" w:rsidRPr="00E760B7">
        <w:rPr>
          <w:rFonts w:cs="Arial"/>
          <w:color w:val="1A1A1A" w:themeColor="background1" w:themeShade="1A"/>
        </w:rPr>
        <w:t xml:space="preserve"> immediately of any qualifying event that occurs during the </w:t>
      </w:r>
      <w:r w:rsidR="00E81E69" w:rsidRPr="00E760B7">
        <w:rPr>
          <w:rFonts w:cs="Arial"/>
          <w:color w:val="1A1A1A" w:themeColor="background1" w:themeShade="1A"/>
        </w:rPr>
        <w:t>re-</w:t>
      </w:r>
      <w:r w:rsidR="00C567A2" w:rsidRPr="00E760B7">
        <w:rPr>
          <w:rFonts w:cs="Arial"/>
          <w:color w:val="1A1A1A" w:themeColor="background1" w:themeShade="1A"/>
        </w:rPr>
        <w:t>verif</w:t>
      </w:r>
      <w:r w:rsidR="002B10E1">
        <w:rPr>
          <w:rFonts w:cs="Arial"/>
          <w:color w:val="1A1A1A" w:themeColor="background1" w:themeShade="1A"/>
        </w:rPr>
        <w:t>ication period, such as divorce or termination of domestic partnership</w:t>
      </w:r>
      <w:r w:rsidR="00C567A2" w:rsidRPr="00E760B7">
        <w:rPr>
          <w:rFonts w:cs="Arial"/>
          <w:color w:val="1A1A1A" w:themeColor="background1" w:themeShade="1A"/>
        </w:rPr>
        <w:t xml:space="preserve">. </w:t>
      </w:r>
      <w:r w:rsidR="008665A0">
        <w:rPr>
          <w:rFonts w:cs="Arial"/>
          <w:color w:val="1A1A1A" w:themeColor="background1" w:themeShade="1A"/>
        </w:rPr>
        <w:t>In these situations, t</w:t>
      </w:r>
      <w:r w:rsidR="008A4841">
        <w:rPr>
          <w:rFonts w:cs="Arial"/>
          <w:color w:val="1A1A1A" w:themeColor="background1" w:themeShade="1A"/>
        </w:rPr>
        <w:t>he</w:t>
      </w:r>
      <w:r w:rsidR="00767AAD">
        <w:rPr>
          <w:rFonts w:cs="Arial"/>
          <w:color w:val="1A1A1A" w:themeColor="background1" w:themeShade="1A"/>
        </w:rPr>
        <w:t xml:space="preserve"> </w:t>
      </w:r>
      <w:r w:rsidR="00C567A2" w:rsidRPr="00E760B7">
        <w:rPr>
          <w:rFonts w:cs="Arial"/>
          <w:color w:val="1A1A1A" w:themeColor="background1" w:themeShade="1A"/>
        </w:rPr>
        <w:t xml:space="preserve">dependent should be </w:t>
      </w:r>
      <w:r w:rsidR="00767AAD">
        <w:rPr>
          <w:rFonts w:cs="Arial"/>
          <w:color w:val="1A1A1A" w:themeColor="background1" w:themeShade="1A"/>
        </w:rPr>
        <w:t>removed due to the</w:t>
      </w:r>
      <w:r w:rsidR="00C567A2" w:rsidRPr="00E760B7">
        <w:rPr>
          <w:rFonts w:cs="Arial"/>
          <w:color w:val="1A1A1A" w:themeColor="background1" w:themeShade="1A"/>
        </w:rPr>
        <w:t xml:space="preserve"> qualifying event </w:t>
      </w:r>
      <w:r w:rsidR="00767AAD">
        <w:rPr>
          <w:rFonts w:cs="Arial"/>
          <w:color w:val="1A1A1A" w:themeColor="background1" w:themeShade="1A"/>
        </w:rPr>
        <w:t>rather than</w:t>
      </w:r>
      <w:r w:rsidR="00C567A2" w:rsidRPr="00E760B7">
        <w:rPr>
          <w:rFonts w:cs="Arial"/>
          <w:color w:val="1A1A1A" w:themeColor="background1" w:themeShade="1A"/>
        </w:rPr>
        <w:t xml:space="preserve"> ineligibility found during the </w:t>
      </w:r>
      <w:r w:rsidR="00FD5AC6" w:rsidRPr="00E760B7">
        <w:rPr>
          <w:rFonts w:cs="Arial"/>
          <w:color w:val="1A1A1A" w:themeColor="background1" w:themeShade="1A"/>
        </w:rPr>
        <w:t>re-</w:t>
      </w:r>
      <w:r w:rsidR="00767AAD">
        <w:rPr>
          <w:rFonts w:cs="Arial"/>
          <w:color w:val="1A1A1A" w:themeColor="background1" w:themeShade="1A"/>
        </w:rPr>
        <w:t>verification</w:t>
      </w:r>
      <w:r w:rsidR="00C567A2" w:rsidRPr="00E760B7">
        <w:rPr>
          <w:rFonts w:cs="Arial"/>
          <w:color w:val="1A1A1A" w:themeColor="background1" w:themeShade="1A"/>
        </w:rPr>
        <w:t>.</w:t>
      </w:r>
    </w:p>
    <w:p w14:paraId="5D172093" w14:textId="77777777" w:rsidR="00770F11" w:rsidRPr="00E760B7" w:rsidRDefault="00770F11" w:rsidP="00C84FB1">
      <w:pPr>
        <w:spacing w:line="276" w:lineRule="auto"/>
        <w:outlineLvl w:val="1"/>
        <w:rPr>
          <w:rFonts w:cs="Arial"/>
          <w:b/>
          <w:bCs/>
          <w:color w:val="1A1A1A" w:themeColor="background1" w:themeShade="1A"/>
        </w:rPr>
      </w:pPr>
      <w:bookmarkStart w:id="2" w:name="More_Information"/>
      <w:bookmarkEnd w:id="2"/>
    </w:p>
    <w:p w14:paraId="340578A2" w14:textId="77777777" w:rsidR="00C567A2" w:rsidRPr="00E760B7" w:rsidRDefault="00C567A2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 w:rsidRPr="00E760B7">
        <w:rPr>
          <w:rFonts w:cs="Arial"/>
          <w:b/>
          <w:bCs/>
          <w:color w:val="1A1A1A" w:themeColor="background1" w:themeShade="1A"/>
        </w:rPr>
        <w:t xml:space="preserve">Where can </w:t>
      </w:r>
      <w:r w:rsidR="005C2EF6">
        <w:rPr>
          <w:rFonts w:cs="Arial"/>
          <w:b/>
          <w:bCs/>
          <w:color w:val="1A1A1A" w:themeColor="background1" w:themeShade="1A"/>
        </w:rPr>
        <w:t>I</w:t>
      </w:r>
      <w:r w:rsidR="00EE435C">
        <w:rPr>
          <w:rFonts w:cs="Arial"/>
          <w:b/>
          <w:bCs/>
          <w:color w:val="1A1A1A" w:themeColor="background1" w:themeShade="1A"/>
        </w:rPr>
        <w:t xml:space="preserve"> find</w:t>
      </w:r>
      <w:r w:rsidRPr="00E760B7">
        <w:rPr>
          <w:rFonts w:cs="Arial"/>
          <w:b/>
          <w:bCs/>
          <w:color w:val="1A1A1A" w:themeColor="background1" w:themeShade="1A"/>
        </w:rPr>
        <w:t xml:space="preserve"> more information on </w:t>
      </w:r>
      <w:r w:rsidR="00E954E2">
        <w:rPr>
          <w:rFonts w:cs="Arial"/>
          <w:b/>
          <w:bCs/>
          <w:color w:val="1A1A1A" w:themeColor="background1" w:themeShade="1A"/>
        </w:rPr>
        <w:t>health and dental benefits</w:t>
      </w:r>
      <w:r w:rsidRPr="00E760B7">
        <w:rPr>
          <w:rFonts w:cs="Arial"/>
          <w:b/>
          <w:bCs/>
          <w:color w:val="1A1A1A" w:themeColor="background1" w:themeShade="1A"/>
        </w:rPr>
        <w:t>?</w:t>
      </w:r>
    </w:p>
    <w:p w14:paraId="50F1A309" w14:textId="77777777" w:rsidR="000008D6" w:rsidRDefault="000008D6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61087559" w14:textId="79E35ECA" w:rsidR="00C567A2" w:rsidRPr="00E760B7" w:rsidRDefault="002077C4" w:rsidP="00C84FB1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T</w:t>
      </w:r>
      <w:r w:rsidR="00C567A2" w:rsidRPr="00E760B7">
        <w:rPr>
          <w:rFonts w:cs="Arial"/>
          <w:color w:val="1A1A1A" w:themeColor="background1" w:themeShade="1A"/>
        </w:rPr>
        <w:t>he</w:t>
      </w:r>
      <w:r w:rsidR="00092AA6">
        <w:rPr>
          <w:rFonts w:cs="Arial"/>
          <w:color w:val="1A1A1A" w:themeColor="background1" w:themeShade="1A"/>
        </w:rPr>
        <w:t xml:space="preserve"> CalPERS</w:t>
      </w:r>
      <w:r w:rsidR="00C567A2" w:rsidRPr="00E760B7">
        <w:rPr>
          <w:rFonts w:cs="Arial"/>
          <w:color w:val="1A1A1A" w:themeColor="background1" w:themeShade="1A"/>
        </w:rPr>
        <w:t xml:space="preserve"> </w:t>
      </w:r>
      <w:r w:rsidR="00770F11">
        <w:t>website</w:t>
      </w:r>
      <w:r>
        <w:rPr>
          <w:rFonts w:cs="Arial"/>
          <w:color w:val="1A1A1A" w:themeColor="background1" w:themeShade="1A"/>
        </w:rPr>
        <w:t xml:space="preserve"> contains health </w:t>
      </w:r>
      <w:r w:rsidR="0013165A">
        <w:rPr>
          <w:rFonts w:cs="Arial"/>
          <w:color w:val="1A1A1A" w:themeColor="background1" w:themeShade="1A"/>
        </w:rPr>
        <w:t xml:space="preserve">benefit </w:t>
      </w:r>
      <w:r>
        <w:rPr>
          <w:rFonts w:cs="Arial"/>
          <w:color w:val="1A1A1A" w:themeColor="background1" w:themeShade="1A"/>
        </w:rPr>
        <w:t>information</w:t>
      </w:r>
      <w:r w:rsidR="00A854B4">
        <w:rPr>
          <w:rFonts w:cs="Arial"/>
          <w:color w:val="1A1A1A" w:themeColor="background1" w:themeShade="1A"/>
        </w:rPr>
        <w:t xml:space="preserve">. </w:t>
      </w:r>
      <w:r w:rsidR="00770F11">
        <w:rPr>
          <w:rFonts w:cs="Arial"/>
          <w:color w:val="1A1A1A" w:themeColor="background1" w:themeShade="1A"/>
        </w:rPr>
        <w:t xml:space="preserve">Your campus benefit </w:t>
      </w:r>
      <w:r w:rsidR="0013165A">
        <w:rPr>
          <w:rFonts w:cs="Arial"/>
          <w:color w:val="1A1A1A" w:themeColor="background1" w:themeShade="1A"/>
        </w:rPr>
        <w:t>webs</w:t>
      </w:r>
      <w:r w:rsidR="00092AA6">
        <w:rPr>
          <w:rFonts w:cs="Arial"/>
          <w:color w:val="1A1A1A" w:themeColor="background1" w:themeShade="1A"/>
        </w:rPr>
        <w:t>ite</w:t>
      </w:r>
      <w:r w:rsidR="0013165A">
        <w:rPr>
          <w:rFonts w:cs="Arial"/>
          <w:color w:val="1A1A1A" w:themeColor="background1" w:themeShade="1A"/>
        </w:rPr>
        <w:t xml:space="preserve"> contains dental benefit information</w:t>
      </w:r>
      <w:r w:rsidR="00A854B4">
        <w:rPr>
          <w:rFonts w:cs="Arial"/>
          <w:color w:val="1A1A1A" w:themeColor="background1" w:themeShade="1A"/>
        </w:rPr>
        <w:t xml:space="preserve">.  </w:t>
      </w:r>
      <w:r w:rsidR="009F1679" w:rsidRPr="00E760B7">
        <w:rPr>
          <w:rFonts w:cs="Arial"/>
          <w:color w:val="1A1A1A" w:themeColor="background1" w:themeShade="1A"/>
        </w:rPr>
        <w:t xml:space="preserve"> </w:t>
      </w:r>
      <w:r w:rsidR="00770F11">
        <w:rPr>
          <w:rFonts w:cs="Arial"/>
          <w:color w:val="1A1A1A" w:themeColor="background1" w:themeShade="1A"/>
        </w:rPr>
        <w:t xml:space="preserve">You also may obtain dental benefit information on the CSYou </w:t>
      </w:r>
      <w:r w:rsidR="0012356B">
        <w:rPr>
          <w:rFonts w:cs="Arial"/>
          <w:color w:val="1A1A1A" w:themeColor="background1" w:themeShade="1A"/>
        </w:rPr>
        <w:t xml:space="preserve">Intranet </w:t>
      </w:r>
      <w:r w:rsidR="00770F11">
        <w:rPr>
          <w:rFonts w:cs="Arial"/>
          <w:color w:val="1A1A1A" w:themeColor="background1" w:themeShade="1A"/>
        </w:rPr>
        <w:t xml:space="preserve">site at csyou.calstate.edu. </w:t>
      </w:r>
    </w:p>
    <w:p w14:paraId="1384D9C4" w14:textId="77777777" w:rsidR="008336A8" w:rsidRPr="00E760B7" w:rsidRDefault="008336A8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</w:p>
    <w:p w14:paraId="02082C91" w14:textId="77777777" w:rsidR="00C567A2" w:rsidRPr="00E760B7" w:rsidRDefault="00BA1A76" w:rsidP="00C84FB1">
      <w:pPr>
        <w:spacing w:line="276" w:lineRule="auto"/>
        <w:outlineLvl w:val="2"/>
        <w:rPr>
          <w:rFonts w:cs="Arial"/>
          <w:b/>
          <w:bCs/>
          <w:color w:val="1A1A1A" w:themeColor="background1" w:themeShade="1A"/>
        </w:rPr>
      </w:pPr>
      <w:r>
        <w:rPr>
          <w:rFonts w:cs="Arial"/>
          <w:b/>
          <w:bCs/>
          <w:color w:val="1A1A1A" w:themeColor="background1" w:themeShade="1A"/>
        </w:rPr>
        <w:t>Whom</w:t>
      </w:r>
      <w:r w:rsidR="0092533E">
        <w:rPr>
          <w:rFonts w:cs="Arial"/>
          <w:b/>
          <w:bCs/>
          <w:color w:val="1A1A1A" w:themeColor="background1" w:themeShade="1A"/>
        </w:rPr>
        <w:t xml:space="preserve"> can </w:t>
      </w:r>
      <w:r w:rsidR="00A25EED">
        <w:rPr>
          <w:rFonts w:cs="Arial"/>
          <w:b/>
          <w:bCs/>
          <w:color w:val="1A1A1A" w:themeColor="background1" w:themeShade="1A"/>
        </w:rPr>
        <w:t>I</w:t>
      </w:r>
      <w:r w:rsidR="0092533E">
        <w:rPr>
          <w:rFonts w:cs="Arial"/>
          <w:b/>
          <w:bCs/>
          <w:color w:val="1A1A1A" w:themeColor="background1" w:themeShade="1A"/>
        </w:rPr>
        <w:t xml:space="preserve"> contact with additional questions</w:t>
      </w:r>
      <w:r w:rsidR="00C567A2" w:rsidRPr="00E760B7">
        <w:rPr>
          <w:rFonts w:cs="Arial"/>
          <w:b/>
          <w:bCs/>
          <w:color w:val="1A1A1A" w:themeColor="background1" w:themeShade="1A"/>
        </w:rPr>
        <w:t>?</w:t>
      </w:r>
    </w:p>
    <w:p w14:paraId="0EA264E9" w14:textId="77777777" w:rsidR="000008D6" w:rsidRDefault="000008D6" w:rsidP="00C84FB1">
      <w:pPr>
        <w:spacing w:line="276" w:lineRule="auto"/>
        <w:rPr>
          <w:rFonts w:cs="Arial"/>
          <w:color w:val="1A1A1A" w:themeColor="background1" w:themeShade="1A"/>
        </w:rPr>
      </w:pPr>
    </w:p>
    <w:p w14:paraId="0A080FF9" w14:textId="00853358" w:rsidR="00D943B2" w:rsidRDefault="007959E6" w:rsidP="006E6852">
      <w:pPr>
        <w:spacing w:line="276" w:lineRule="auto"/>
        <w:rPr>
          <w:rFonts w:cs="Arial"/>
          <w:color w:val="1A1A1A" w:themeColor="background1" w:themeShade="1A"/>
        </w:rPr>
      </w:pPr>
      <w:r>
        <w:rPr>
          <w:rFonts w:cs="Arial"/>
          <w:color w:val="1A1A1A" w:themeColor="background1" w:themeShade="1A"/>
        </w:rPr>
        <w:t>You</w:t>
      </w:r>
      <w:r w:rsidR="00DE47A7" w:rsidRPr="00E760B7">
        <w:rPr>
          <w:rFonts w:cs="Arial"/>
          <w:color w:val="1A1A1A" w:themeColor="background1" w:themeShade="1A"/>
        </w:rPr>
        <w:t xml:space="preserve"> </w:t>
      </w:r>
      <w:r w:rsidR="0092533E">
        <w:rPr>
          <w:rFonts w:cs="Arial"/>
          <w:color w:val="1A1A1A" w:themeColor="background1" w:themeShade="1A"/>
        </w:rPr>
        <w:t>can</w:t>
      </w:r>
      <w:r w:rsidR="00DE47A7" w:rsidRPr="00E760B7">
        <w:rPr>
          <w:rFonts w:cs="Arial"/>
          <w:color w:val="1A1A1A" w:themeColor="background1" w:themeShade="1A"/>
        </w:rPr>
        <w:t xml:space="preserve"> contact </w:t>
      </w:r>
      <w:r w:rsidR="007539DD">
        <w:rPr>
          <w:rFonts w:cs="Arial"/>
          <w:color w:val="1A1A1A" w:themeColor="background1" w:themeShade="1A"/>
        </w:rPr>
        <w:t>your</w:t>
      </w:r>
      <w:r w:rsidR="00DE47A7" w:rsidRPr="00E760B7">
        <w:rPr>
          <w:rFonts w:cs="Arial"/>
          <w:color w:val="1A1A1A" w:themeColor="background1" w:themeShade="1A"/>
        </w:rPr>
        <w:t xml:space="preserve"> </w:t>
      </w:r>
      <w:r w:rsidR="009412CA">
        <w:rPr>
          <w:rFonts w:cs="Arial"/>
          <w:color w:val="1A1A1A" w:themeColor="background1" w:themeShade="1A"/>
        </w:rPr>
        <w:t>campus benefit</w:t>
      </w:r>
      <w:r w:rsidR="00DE47A7" w:rsidRPr="00E760B7">
        <w:rPr>
          <w:rFonts w:cs="Arial"/>
          <w:color w:val="1A1A1A" w:themeColor="background1" w:themeShade="1A"/>
        </w:rPr>
        <w:t xml:space="preserve"> office.  </w:t>
      </w:r>
    </w:p>
    <w:sectPr w:rsidR="00D943B2" w:rsidSect="008336A8">
      <w:headerReference w:type="default" r:id="rId8"/>
      <w:footerReference w:type="default" r:id="rId9"/>
      <w:pgSz w:w="12240" w:h="15840"/>
      <w:pgMar w:top="144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DB69" w14:textId="77777777" w:rsidR="004A3C85" w:rsidRDefault="004A3C85" w:rsidP="00157279">
      <w:r>
        <w:separator/>
      </w:r>
    </w:p>
  </w:endnote>
  <w:endnote w:type="continuationSeparator" w:id="0">
    <w:p w14:paraId="7DD5AC52" w14:textId="77777777" w:rsidR="004A3C85" w:rsidRDefault="004A3C85" w:rsidP="001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E105" w14:textId="23BE2135" w:rsidR="00A776BF" w:rsidRDefault="006D558E" w:rsidP="00B5475A">
    <w:pPr>
      <w:pStyle w:val="Footer"/>
    </w:pPr>
    <w:r>
      <w:rPr>
        <w:sz w:val="20"/>
        <w:szCs w:val="20"/>
      </w:rPr>
      <w:t>June 2018</w:t>
    </w:r>
    <w:r w:rsidR="00B5475A">
      <w:t xml:space="preserve"> </w:t>
    </w:r>
    <w:r w:rsidR="00B5475A">
      <w:tab/>
    </w:r>
    <w:r w:rsidR="00B5475A">
      <w:tab/>
    </w:r>
    <w:sdt>
      <w:sdtPr>
        <w:id w:val="215932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76BF">
          <w:fldChar w:fldCharType="begin"/>
        </w:r>
        <w:r w:rsidR="00A776BF">
          <w:instrText xml:space="preserve"> PAGE   \* MERGEFORMAT </w:instrText>
        </w:r>
        <w:r w:rsidR="00A776BF">
          <w:fldChar w:fldCharType="separate"/>
        </w:r>
        <w:r w:rsidR="00815A6B">
          <w:rPr>
            <w:noProof/>
          </w:rPr>
          <w:t>2</w:t>
        </w:r>
        <w:r w:rsidR="00A776BF">
          <w:rPr>
            <w:noProof/>
          </w:rPr>
          <w:fldChar w:fldCharType="end"/>
        </w:r>
      </w:sdtContent>
    </w:sdt>
  </w:p>
  <w:p w14:paraId="3E9960D9" w14:textId="77777777" w:rsidR="00A776BF" w:rsidRDefault="00A77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A9D45" w14:textId="77777777" w:rsidR="004A3C85" w:rsidRDefault="004A3C85" w:rsidP="00157279">
      <w:r>
        <w:separator/>
      </w:r>
    </w:p>
  </w:footnote>
  <w:footnote w:type="continuationSeparator" w:id="0">
    <w:p w14:paraId="464C40CB" w14:textId="77777777" w:rsidR="004A3C85" w:rsidRDefault="004A3C85" w:rsidP="0015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5863" w14:textId="77777777" w:rsidR="009911E2" w:rsidRDefault="009911E2" w:rsidP="009062D2">
    <w:pPr>
      <w:pStyle w:val="Header"/>
      <w:jc w:val="center"/>
      <w:rPr>
        <w:sz w:val="28"/>
        <w:szCs w:val="28"/>
      </w:rPr>
    </w:pPr>
  </w:p>
  <w:p w14:paraId="12DA61D5" w14:textId="77777777" w:rsidR="001A0489" w:rsidRPr="004A3C56" w:rsidRDefault="001A0489" w:rsidP="001A048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Dependent Eligibility </w:t>
    </w:r>
    <w:r w:rsidRPr="004A3C56">
      <w:rPr>
        <w:sz w:val="28"/>
        <w:szCs w:val="28"/>
      </w:rPr>
      <w:t xml:space="preserve">Verification FAQs </w:t>
    </w:r>
  </w:p>
  <w:p w14:paraId="6C7A18A6" w14:textId="09BBA812" w:rsidR="00A776BF" w:rsidRPr="00C002E1" w:rsidRDefault="00A776BF" w:rsidP="009062D2">
    <w:pPr>
      <w:pStyle w:val="Header"/>
      <w:jc w:val="center"/>
      <w:rPr>
        <w:sz w:val="16"/>
        <w:szCs w:val="16"/>
      </w:rPr>
    </w:pPr>
  </w:p>
  <w:p w14:paraId="2310881A" w14:textId="77285484" w:rsidR="00A776BF" w:rsidRDefault="00A776BF" w:rsidP="009062D2">
    <w:pPr>
      <w:pStyle w:val="Header"/>
      <w:jc w:val="center"/>
      <w:rPr>
        <w:sz w:val="28"/>
        <w:szCs w:val="28"/>
      </w:rPr>
    </w:pPr>
    <w:r w:rsidRPr="00C002E1">
      <w:rPr>
        <w:sz w:val="28"/>
        <w:szCs w:val="28"/>
      </w:rPr>
      <w:t>Employees Re-verifying Family Members</w:t>
    </w:r>
  </w:p>
  <w:p w14:paraId="613F324E" w14:textId="77777777" w:rsidR="009911E2" w:rsidRPr="00C002E1" w:rsidRDefault="009911E2" w:rsidP="009062D2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A6C"/>
    <w:multiLevelType w:val="multilevel"/>
    <w:tmpl w:val="DA6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56BCC"/>
    <w:multiLevelType w:val="multilevel"/>
    <w:tmpl w:val="978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96C5C"/>
    <w:multiLevelType w:val="multilevel"/>
    <w:tmpl w:val="BFC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A6E40"/>
    <w:multiLevelType w:val="multilevel"/>
    <w:tmpl w:val="C87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24974"/>
    <w:multiLevelType w:val="multilevel"/>
    <w:tmpl w:val="3C0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1046C"/>
    <w:multiLevelType w:val="multilevel"/>
    <w:tmpl w:val="A75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B4EBC"/>
    <w:multiLevelType w:val="hybridMultilevel"/>
    <w:tmpl w:val="ACA6F450"/>
    <w:lvl w:ilvl="0" w:tplc="AAECC672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B6571"/>
    <w:multiLevelType w:val="multilevel"/>
    <w:tmpl w:val="D46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96EC7"/>
    <w:multiLevelType w:val="hybridMultilevel"/>
    <w:tmpl w:val="32E2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23254"/>
    <w:multiLevelType w:val="multilevel"/>
    <w:tmpl w:val="039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14F41"/>
    <w:multiLevelType w:val="multilevel"/>
    <w:tmpl w:val="908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C"/>
    <w:rsid w:val="000008D6"/>
    <w:rsid w:val="00001FB8"/>
    <w:rsid w:val="00002595"/>
    <w:rsid w:val="000043E4"/>
    <w:rsid w:val="00006637"/>
    <w:rsid w:val="00010561"/>
    <w:rsid w:val="00011620"/>
    <w:rsid w:val="00013876"/>
    <w:rsid w:val="000161F5"/>
    <w:rsid w:val="00020686"/>
    <w:rsid w:val="00020AB7"/>
    <w:rsid w:val="00021A43"/>
    <w:rsid w:val="0002448D"/>
    <w:rsid w:val="000262B1"/>
    <w:rsid w:val="00030632"/>
    <w:rsid w:val="00033396"/>
    <w:rsid w:val="00034E50"/>
    <w:rsid w:val="00035539"/>
    <w:rsid w:val="00036322"/>
    <w:rsid w:val="00036D1E"/>
    <w:rsid w:val="00036FB3"/>
    <w:rsid w:val="00040F78"/>
    <w:rsid w:val="000420E5"/>
    <w:rsid w:val="00042367"/>
    <w:rsid w:val="00042B03"/>
    <w:rsid w:val="00042DBE"/>
    <w:rsid w:val="00045057"/>
    <w:rsid w:val="00050B4B"/>
    <w:rsid w:val="00060F8C"/>
    <w:rsid w:val="00062D91"/>
    <w:rsid w:val="0007050E"/>
    <w:rsid w:val="000714DC"/>
    <w:rsid w:val="00072633"/>
    <w:rsid w:val="00073AED"/>
    <w:rsid w:val="000809BA"/>
    <w:rsid w:val="00081AC5"/>
    <w:rsid w:val="000825D0"/>
    <w:rsid w:val="00083EEA"/>
    <w:rsid w:val="00084093"/>
    <w:rsid w:val="000853C9"/>
    <w:rsid w:val="00090AEE"/>
    <w:rsid w:val="000911A6"/>
    <w:rsid w:val="00092193"/>
    <w:rsid w:val="00092AA6"/>
    <w:rsid w:val="0009468B"/>
    <w:rsid w:val="00097062"/>
    <w:rsid w:val="00097C53"/>
    <w:rsid w:val="000A51C4"/>
    <w:rsid w:val="000A5B7C"/>
    <w:rsid w:val="000B100C"/>
    <w:rsid w:val="000B32DC"/>
    <w:rsid w:val="000B347C"/>
    <w:rsid w:val="000B3E08"/>
    <w:rsid w:val="000B568B"/>
    <w:rsid w:val="000B59B4"/>
    <w:rsid w:val="000B6813"/>
    <w:rsid w:val="000B766D"/>
    <w:rsid w:val="000C0089"/>
    <w:rsid w:val="000C0F3C"/>
    <w:rsid w:val="000C2801"/>
    <w:rsid w:val="000D3569"/>
    <w:rsid w:val="000D35FA"/>
    <w:rsid w:val="000D5507"/>
    <w:rsid w:val="000D6D9F"/>
    <w:rsid w:val="000D7471"/>
    <w:rsid w:val="000E0200"/>
    <w:rsid w:val="000E3296"/>
    <w:rsid w:val="000E3DA8"/>
    <w:rsid w:val="000F0DE7"/>
    <w:rsid w:val="000F19A9"/>
    <w:rsid w:val="000F4B70"/>
    <w:rsid w:val="00101E60"/>
    <w:rsid w:val="00102C0F"/>
    <w:rsid w:val="001056EB"/>
    <w:rsid w:val="001155A5"/>
    <w:rsid w:val="00122953"/>
    <w:rsid w:val="00122DD2"/>
    <w:rsid w:val="0012356B"/>
    <w:rsid w:val="00126F49"/>
    <w:rsid w:val="00130D82"/>
    <w:rsid w:val="0013165A"/>
    <w:rsid w:val="001343C7"/>
    <w:rsid w:val="00142D88"/>
    <w:rsid w:val="00143E46"/>
    <w:rsid w:val="00144B4E"/>
    <w:rsid w:val="00146AE1"/>
    <w:rsid w:val="00150663"/>
    <w:rsid w:val="00152FA6"/>
    <w:rsid w:val="00154319"/>
    <w:rsid w:val="00154B3B"/>
    <w:rsid w:val="00157279"/>
    <w:rsid w:val="00161980"/>
    <w:rsid w:val="001627E1"/>
    <w:rsid w:val="00163BF9"/>
    <w:rsid w:val="0016470E"/>
    <w:rsid w:val="0016471B"/>
    <w:rsid w:val="00165CC4"/>
    <w:rsid w:val="00167D71"/>
    <w:rsid w:val="00171A04"/>
    <w:rsid w:val="001733E9"/>
    <w:rsid w:val="001747AA"/>
    <w:rsid w:val="00176EE5"/>
    <w:rsid w:val="00177A01"/>
    <w:rsid w:val="001803A3"/>
    <w:rsid w:val="00183E0A"/>
    <w:rsid w:val="00184AB1"/>
    <w:rsid w:val="00184F8F"/>
    <w:rsid w:val="0018578E"/>
    <w:rsid w:val="00193A09"/>
    <w:rsid w:val="00193DE2"/>
    <w:rsid w:val="00194C3D"/>
    <w:rsid w:val="00196B67"/>
    <w:rsid w:val="001A0489"/>
    <w:rsid w:val="001A17BB"/>
    <w:rsid w:val="001A39AB"/>
    <w:rsid w:val="001A3F12"/>
    <w:rsid w:val="001A4AA2"/>
    <w:rsid w:val="001B13E7"/>
    <w:rsid w:val="001B222F"/>
    <w:rsid w:val="001B2F74"/>
    <w:rsid w:val="001B4F35"/>
    <w:rsid w:val="001B63EE"/>
    <w:rsid w:val="001C36C5"/>
    <w:rsid w:val="001C664F"/>
    <w:rsid w:val="001D1D69"/>
    <w:rsid w:val="001D1F0E"/>
    <w:rsid w:val="001D2036"/>
    <w:rsid w:val="001D2394"/>
    <w:rsid w:val="001D25BD"/>
    <w:rsid w:val="001D2EA9"/>
    <w:rsid w:val="001D5AB7"/>
    <w:rsid w:val="001D6BB7"/>
    <w:rsid w:val="001D79CE"/>
    <w:rsid w:val="001E01C5"/>
    <w:rsid w:val="001E3067"/>
    <w:rsid w:val="001E30DA"/>
    <w:rsid w:val="001E4731"/>
    <w:rsid w:val="001E5A5D"/>
    <w:rsid w:val="001E5A6C"/>
    <w:rsid w:val="001E61FF"/>
    <w:rsid w:val="001F2506"/>
    <w:rsid w:val="002005F3"/>
    <w:rsid w:val="00201C11"/>
    <w:rsid w:val="00202571"/>
    <w:rsid w:val="00204108"/>
    <w:rsid w:val="002050EE"/>
    <w:rsid w:val="002077C4"/>
    <w:rsid w:val="00210BCB"/>
    <w:rsid w:val="00211B0E"/>
    <w:rsid w:val="0021249A"/>
    <w:rsid w:val="002139E0"/>
    <w:rsid w:val="00214ADD"/>
    <w:rsid w:val="00215E2A"/>
    <w:rsid w:val="0021646F"/>
    <w:rsid w:val="002219B2"/>
    <w:rsid w:val="00222BA2"/>
    <w:rsid w:val="00223579"/>
    <w:rsid w:val="00223BBC"/>
    <w:rsid w:val="00224BEE"/>
    <w:rsid w:val="002255B4"/>
    <w:rsid w:val="00225E6F"/>
    <w:rsid w:val="002311F5"/>
    <w:rsid w:val="00235FEC"/>
    <w:rsid w:val="002466D4"/>
    <w:rsid w:val="00254F7D"/>
    <w:rsid w:val="00255582"/>
    <w:rsid w:val="002563C8"/>
    <w:rsid w:val="00256A10"/>
    <w:rsid w:val="002575BF"/>
    <w:rsid w:val="002578C9"/>
    <w:rsid w:val="00257CE7"/>
    <w:rsid w:val="00260C15"/>
    <w:rsid w:val="00265477"/>
    <w:rsid w:val="002664A8"/>
    <w:rsid w:val="0026771A"/>
    <w:rsid w:val="0027441E"/>
    <w:rsid w:val="0027704B"/>
    <w:rsid w:val="002773DB"/>
    <w:rsid w:val="002836EF"/>
    <w:rsid w:val="00290A12"/>
    <w:rsid w:val="00292683"/>
    <w:rsid w:val="00294F9E"/>
    <w:rsid w:val="00295C5F"/>
    <w:rsid w:val="0029791E"/>
    <w:rsid w:val="00297F88"/>
    <w:rsid w:val="002A2A65"/>
    <w:rsid w:val="002A2DEA"/>
    <w:rsid w:val="002A2DF0"/>
    <w:rsid w:val="002A2FDD"/>
    <w:rsid w:val="002A3E08"/>
    <w:rsid w:val="002A7B8B"/>
    <w:rsid w:val="002B10E1"/>
    <w:rsid w:val="002B1419"/>
    <w:rsid w:val="002B4111"/>
    <w:rsid w:val="002B43EA"/>
    <w:rsid w:val="002B4C9E"/>
    <w:rsid w:val="002B4E2A"/>
    <w:rsid w:val="002B592C"/>
    <w:rsid w:val="002C0053"/>
    <w:rsid w:val="002C2E42"/>
    <w:rsid w:val="002D0DDC"/>
    <w:rsid w:val="002D0F32"/>
    <w:rsid w:val="002D2CD3"/>
    <w:rsid w:val="002D2D14"/>
    <w:rsid w:val="002D70C8"/>
    <w:rsid w:val="002E049C"/>
    <w:rsid w:val="002E102D"/>
    <w:rsid w:val="002E25D1"/>
    <w:rsid w:val="002E2F9F"/>
    <w:rsid w:val="002E3A83"/>
    <w:rsid w:val="002E42EA"/>
    <w:rsid w:val="002E6799"/>
    <w:rsid w:val="002E7BBD"/>
    <w:rsid w:val="002F1800"/>
    <w:rsid w:val="002F3A4C"/>
    <w:rsid w:val="002F53C2"/>
    <w:rsid w:val="002F5817"/>
    <w:rsid w:val="002F5E8E"/>
    <w:rsid w:val="002F7047"/>
    <w:rsid w:val="002F77C9"/>
    <w:rsid w:val="00300EE8"/>
    <w:rsid w:val="003016FD"/>
    <w:rsid w:val="0030450E"/>
    <w:rsid w:val="00306F1C"/>
    <w:rsid w:val="0030772E"/>
    <w:rsid w:val="00310378"/>
    <w:rsid w:val="00313620"/>
    <w:rsid w:val="003139DA"/>
    <w:rsid w:val="00314A49"/>
    <w:rsid w:val="0031506C"/>
    <w:rsid w:val="00315228"/>
    <w:rsid w:val="00316AD7"/>
    <w:rsid w:val="003232A6"/>
    <w:rsid w:val="00324B5F"/>
    <w:rsid w:val="0032613C"/>
    <w:rsid w:val="00326378"/>
    <w:rsid w:val="00331017"/>
    <w:rsid w:val="00331376"/>
    <w:rsid w:val="00331E5C"/>
    <w:rsid w:val="0033256C"/>
    <w:rsid w:val="00333A26"/>
    <w:rsid w:val="003375AF"/>
    <w:rsid w:val="003378ED"/>
    <w:rsid w:val="00337D22"/>
    <w:rsid w:val="00345D28"/>
    <w:rsid w:val="00346E80"/>
    <w:rsid w:val="0035212A"/>
    <w:rsid w:val="00354B59"/>
    <w:rsid w:val="00362DAB"/>
    <w:rsid w:val="00364BA9"/>
    <w:rsid w:val="0036541E"/>
    <w:rsid w:val="003666A2"/>
    <w:rsid w:val="00366C3B"/>
    <w:rsid w:val="00366C8C"/>
    <w:rsid w:val="00367900"/>
    <w:rsid w:val="003717F9"/>
    <w:rsid w:val="00371EAB"/>
    <w:rsid w:val="003723E4"/>
    <w:rsid w:val="00372FB1"/>
    <w:rsid w:val="00373DFC"/>
    <w:rsid w:val="0037497E"/>
    <w:rsid w:val="00375AE4"/>
    <w:rsid w:val="003806D8"/>
    <w:rsid w:val="00382B60"/>
    <w:rsid w:val="00382B9A"/>
    <w:rsid w:val="00383890"/>
    <w:rsid w:val="00384F93"/>
    <w:rsid w:val="00384FF5"/>
    <w:rsid w:val="003863F4"/>
    <w:rsid w:val="00386DAD"/>
    <w:rsid w:val="00387CA2"/>
    <w:rsid w:val="0039160A"/>
    <w:rsid w:val="0039170B"/>
    <w:rsid w:val="00391BBC"/>
    <w:rsid w:val="00393713"/>
    <w:rsid w:val="003960B3"/>
    <w:rsid w:val="003A080F"/>
    <w:rsid w:val="003A0AE3"/>
    <w:rsid w:val="003A411D"/>
    <w:rsid w:val="003A4847"/>
    <w:rsid w:val="003A4F82"/>
    <w:rsid w:val="003A735C"/>
    <w:rsid w:val="003A7535"/>
    <w:rsid w:val="003B1664"/>
    <w:rsid w:val="003B46EA"/>
    <w:rsid w:val="003B5400"/>
    <w:rsid w:val="003B5489"/>
    <w:rsid w:val="003B5BD1"/>
    <w:rsid w:val="003B6320"/>
    <w:rsid w:val="003B7601"/>
    <w:rsid w:val="003C1749"/>
    <w:rsid w:val="003C347D"/>
    <w:rsid w:val="003C375D"/>
    <w:rsid w:val="003D1228"/>
    <w:rsid w:val="003D13D2"/>
    <w:rsid w:val="003D23DA"/>
    <w:rsid w:val="003E1EFA"/>
    <w:rsid w:val="003E240E"/>
    <w:rsid w:val="003E4669"/>
    <w:rsid w:val="003E56E8"/>
    <w:rsid w:val="003E6867"/>
    <w:rsid w:val="003E7EE1"/>
    <w:rsid w:val="003F30BA"/>
    <w:rsid w:val="003F32CF"/>
    <w:rsid w:val="003F4729"/>
    <w:rsid w:val="00407663"/>
    <w:rsid w:val="004108AB"/>
    <w:rsid w:val="00410C60"/>
    <w:rsid w:val="0041175B"/>
    <w:rsid w:val="004117C3"/>
    <w:rsid w:val="00415D6F"/>
    <w:rsid w:val="00426BAA"/>
    <w:rsid w:val="00427921"/>
    <w:rsid w:val="004302E8"/>
    <w:rsid w:val="0043137C"/>
    <w:rsid w:val="00431899"/>
    <w:rsid w:val="00433EAC"/>
    <w:rsid w:val="0043678C"/>
    <w:rsid w:val="00440BCC"/>
    <w:rsid w:val="00440C20"/>
    <w:rsid w:val="0044129B"/>
    <w:rsid w:val="00441E5F"/>
    <w:rsid w:val="004449B8"/>
    <w:rsid w:val="00446CBA"/>
    <w:rsid w:val="0044771D"/>
    <w:rsid w:val="0045002D"/>
    <w:rsid w:val="00450A3D"/>
    <w:rsid w:val="00460725"/>
    <w:rsid w:val="004621C9"/>
    <w:rsid w:val="0046341D"/>
    <w:rsid w:val="00470182"/>
    <w:rsid w:val="004702B3"/>
    <w:rsid w:val="0047521F"/>
    <w:rsid w:val="004774FE"/>
    <w:rsid w:val="0048235C"/>
    <w:rsid w:val="004834E3"/>
    <w:rsid w:val="00483812"/>
    <w:rsid w:val="004849DB"/>
    <w:rsid w:val="0048614F"/>
    <w:rsid w:val="00490F14"/>
    <w:rsid w:val="004925E5"/>
    <w:rsid w:val="004950D5"/>
    <w:rsid w:val="004974CE"/>
    <w:rsid w:val="004A0120"/>
    <w:rsid w:val="004A33D0"/>
    <w:rsid w:val="004A360D"/>
    <w:rsid w:val="004A3C85"/>
    <w:rsid w:val="004B07FF"/>
    <w:rsid w:val="004B2192"/>
    <w:rsid w:val="004B2C8D"/>
    <w:rsid w:val="004B41BB"/>
    <w:rsid w:val="004B4FE4"/>
    <w:rsid w:val="004C2CE8"/>
    <w:rsid w:val="004C30BE"/>
    <w:rsid w:val="004C63C8"/>
    <w:rsid w:val="004D0871"/>
    <w:rsid w:val="004D14A2"/>
    <w:rsid w:val="004D53A6"/>
    <w:rsid w:val="004D5A2F"/>
    <w:rsid w:val="004D6A6E"/>
    <w:rsid w:val="004E09E9"/>
    <w:rsid w:val="004E1292"/>
    <w:rsid w:val="004E2A89"/>
    <w:rsid w:val="004E418E"/>
    <w:rsid w:val="004E4A9A"/>
    <w:rsid w:val="004E77F7"/>
    <w:rsid w:val="004F2B57"/>
    <w:rsid w:val="004F58B1"/>
    <w:rsid w:val="004F5DFB"/>
    <w:rsid w:val="00503F1B"/>
    <w:rsid w:val="00504778"/>
    <w:rsid w:val="00505AB6"/>
    <w:rsid w:val="00506450"/>
    <w:rsid w:val="0050700B"/>
    <w:rsid w:val="005111D4"/>
    <w:rsid w:val="00511357"/>
    <w:rsid w:val="00511661"/>
    <w:rsid w:val="005142D3"/>
    <w:rsid w:val="00516B62"/>
    <w:rsid w:val="00516F49"/>
    <w:rsid w:val="00517456"/>
    <w:rsid w:val="0052417F"/>
    <w:rsid w:val="00525F9F"/>
    <w:rsid w:val="00527D60"/>
    <w:rsid w:val="00531C5F"/>
    <w:rsid w:val="00532A34"/>
    <w:rsid w:val="0054157C"/>
    <w:rsid w:val="005420C2"/>
    <w:rsid w:val="005449DF"/>
    <w:rsid w:val="005472F0"/>
    <w:rsid w:val="00547CFE"/>
    <w:rsid w:val="00547EA2"/>
    <w:rsid w:val="005528B2"/>
    <w:rsid w:val="00553E2B"/>
    <w:rsid w:val="00555347"/>
    <w:rsid w:val="00555DBE"/>
    <w:rsid w:val="00561C98"/>
    <w:rsid w:val="005653F2"/>
    <w:rsid w:val="00565989"/>
    <w:rsid w:val="005664A4"/>
    <w:rsid w:val="005702F3"/>
    <w:rsid w:val="00572A0F"/>
    <w:rsid w:val="00574585"/>
    <w:rsid w:val="0057647C"/>
    <w:rsid w:val="00580350"/>
    <w:rsid w:val="005816B4"/>
    <w:rsid w:val="00585D13"/>
    <w:rsid w:val="005864D1"/>
    <w:rsid w:val="0059052D"/>
    <w:rsid w:val="00590ED0"/>
    <w:rsid w:val="005921FC"/>
    <w:rsid w:val="00592EC8"/>
    <w:rsid w:val="005A2044"/>
    <w:rsid w:val="005A2F04"/>
    <w:rsid w:val="005A42BF"/>
    <w:rsid w:val="005A5168"/>
    <w:rsid w:val="005A6B8E"/>
    <w:rsid w:val="005B1BAF"/>
    <w:rsid w:val="005B3BF8"/>
    <w:rsid w:val="005B56EF"/>
    <w:rsid w:val="005B74BF"/>
    <w:rsid w:val="005C0134"/>
    <w:rsid w:val="005C214A"/>
    <w:rsid w:val="005C2EF6"/>
    <w:rsid w:val="005C2F4F"/>
    <w:rsid w:val="005C7DF8"/>
    <w:rsid w:val="005D09AA"/>
    <w:rsid w:val="005D4F39"/>
    <w:rsid w:val="005D63CD"/>
    <w:rsid w:val="005D6A24"/>
    <w:rsid w:val="005E003E"/>
    <w:rsid w:val="005E10F9"/>
    <w:rsid w:val="005E3AF4"/>
    <w:rsid w:val="005E70A4"/>
    <w:rsid w:val="005F101E"/>
    <w:rsid w:val="005F3AB4"/>
    <w:rsid w:val="005F6519"/>
    <w:rsid w:val="005F6F89"/>
    <w:rsid w:val="006015A7"/>
    <w:rsid w:val="006020EB"/>
    <w:rsid w:val="006058BD"/>
    <w:rsid w:val="0060717A"/>
    <w:rsid w:val="006160BE"/>
    <w:rsid w:val="0061736F"/>
    <w:rsid w:val="00620AFA"/>
    <w:rsid w:val="00622096"/>
    <w:rsid w:val="00625EEF"/>
    <w:rsid w:val="006263EA"/>
    <w:rsid w:val="00626D1E"/>
    <w:rsid w:val="00631D12"/>
    <w:rsid w:val="006348F1"/>
    <w:rsid w:val="006349E3"/>
    <w:rsid w:val="00635536"/>
    <w:rsid w:val="00636DC2"/>
    <w:rsid w:val="006376D8"/>
    <w:rsid w:val="00637E3C"/>
    <w:rsid w:val="006421FD"/>
    <w:rsid w:val="00642947"/>
    <w:rsid w:val="00642D42"/>
    <w:rsid w:val="00643725"/>
    <w:rsid w:val="00644E45"/>
    <w:rsid w:val="00646066"/>
    <w:rsid w:val="006471AA"/>
    <w:rsid w:val="00651AAC"/>
    <w:rsid w:val="00654407"/>
    <w:rsid w:val="00662A32"/>
    <w:rsid w:val="0066449F"/>
    <w:rsid w:val="00664C33"/>
    <w:rsid w:val="0066533F"/>
    <w:rsid w:val="006660C6"/>
    <w:rsid w:val="00672DE2"/>
    <w:rsid w:val="00672F86"/>
    <w:rsid w:val="00674E9E"/>
    <w:rsid w:val="00683FE0"/>
    <w:rsid w:val="006868B4"/>
    <w:rsid w:val="00692907"/>
    <w:rsid w:val="006A03DB"/>
    <w:rsid w:val="006A0622"/>
    <w:rsid w:val="006A38AD"/>
    <w:rsid w:val="006A4EBF"/>
    <w:rsid w:val="006A5B15"/>
    <w:rsid w:val="006A61E1"/>
    <w:rsid w:val="006A64E2"/>
    <w:rsid w:val="006B07B0"/>
    <w:rsid w:val="006B1733"/>
    <w:rsid w:val="006B3141"/>
    <w:rsid w:val="006B5483"/>
    <w:rsid w:val="006B62B4"/>
    <w:rsid w:val="006B6E9E"/>
    <w:rsid w:val="006B7959"/>
    <w:rsid w:val="006C05BD"/>
    <w:rsid w:val="006C34B5"/>
    <w:rsid w:val="006C50D6"/>
    <w:rsid w:val="006C56D3"/>
    <w:rsid w:val="006D558E"/>
    <w:rsid w:val="006E1047"/>
    <w:rsid w:val="006E1588"/>
    <w:rsid w:val="006E2790"/>
    <w:rsid w:val="006E2A31"/>
    <w:rsid w:val="006E3FD0"/>
    <w:rsid w:val="006E4F4F"/>
    <w:rsid w:val="006E5A91"/>
    <w:rsid w:val="006E6852"/>
    <w:rsid w:val="006E7611"/>
    <w:rsid w:val="006E7A26"/>
    <w:rsid w:val="006F1BD7"/>
    <w:rsid w:val="006F4DE9"/>
    <w:rsid w:val="006F5D98"/>
    <w:rsid w:val="006F66F3"/>
    <w:rsid w:val="00700AAE"/>
    <w:rsid w:val="00706F1D"/>
    <w:rsid w:val="007071AD"/>
    <w:rsid w:val="00707AE4"/>
    <w:rsid w:val="0071033C"/>
    <w:rsid w:val="0071274F"/>
    <w:rsid w:val="007152AB"/>
    <w:rsid w:val="0072119F"/>
    <w:rsid w:val="00721205"/>
    <w:rsid w:val="0072175F"/>
    <w:rsid w:val="00722BB5"/>
    <w:rsid w:val="007267A4"/>
    <w:rsid w:val="00730BAC"/>
    <w:rsid w:val="007347BC"/>
    <w:rsid w:val="00734F43"/>
    <w:rsid w:val="0074160E"/>
    <w:rsid w:val="0074505A"/>
    <w:rsid w:val="00745BD9"/>
    <w:rsid w:val="0074622E"/>
    <w:rsid w:val="007476DE"/>
    <w:rsid w:val="00750D68"/>
    <w:rsid w:val="007522AC"/>
    <w:rsid w:val="007522C9"/>
    <w:rsid w:val="007527DA"/>
    <w:rsid w:val="007539DD"/>
    <w:rsid w:val="00765D0D"/>
    <w:rsid w:val="00765E3B"/>
    <w:rsid w:val="00767AAD"/>
    <w:rsid w:val="00767B05"/>
    <w:rsid w:val="00770F11"/>
    <w:rsid w:val="00774B2F"/>
    <w:rsid w:val="007804B9"/>
    <w:rsid w:val="00785AE0"/>
    <w:rsid w:val="0079150A"/>
    <w:rsid w:val="0079468E"/>
    <w:rsid w:val="007959E6"/>
    <w:rsid w:val="00795D32"/>
    <w:rsid w:val="00796AAC"/>
    <w:rsid w:val="007A3186"/>
    <w:rsid w:val="007A527C"/>
    <w:rsid w:val="007A6D22"/>
    <w:rsid w:val="007B00A7"/>
    <w:rsid w:val="007B50C3"/>
    <w:rsid w:val="007B7BA0"/>
    <w:rsid w:val="007C1FAF"/>
    <w:rsid w:val="007C27F4"/>
    <w:rsid w:val="007C4EF8"/>
    <w:rsid w:val="007C6320"/>
    <w:rsid w:val="007C7124"/>
    <w:rsid w:val="007C75C5"/>
    <w:rsid w:val="007C7C31"/>
    <w:rsid w:val="007D017A"/>
    <w:rsid w:val="007D2874"/>
    <w:rsid w:val="007D3079"/>
    <w:rsid w:val="007D52C4"/>
    <w:rsid w:val="007D59DC"/>
    <w:rsid w:val="007D7A66"/>
    <w:rsid w:val="007E0C67"/>
    <w:rsid w:val="007E48EB"/>
    <w:rsid w:val="007E76DA"/>
    <w:rsid w:val="007F1C1F"/>
    <w:rsid w:val="007F270D"/>
    <w:rsid w:val="007F327B"/>
    <w:rsid w:val="007F63D4"/>
    <w:rsid w:val="007F68B9"/>
    <w:rsid w:val="0080149C"/>
    <w:rsid w:val="00801D0D"/>
    <w:rsid w:val="00803171"/>
    <w:rsid w:val="008055BB"/>
    <w:rsid w:val="00805F5E"/>
    <w:rsid w:val="00813E4E"/>
    <w:rsid w:val="0081432E"/>
    <w:rsid w:val="00814CC4"/>
    <w:rsid w:val="00815A6B"/>
    <w:rsid w:val="00817EC8"/>
    <w:rsid w:val="00820A8B"/>
    <w:rsid w:val="00823DD9"/>
    <w:rsid w:val="00824AF3"/>
    <w:rsid w:val="00824E1B"/>
    <w:rsid w:val="008252B6"/>
    <w:rsid w:val="008336A8"/>
    <w:rsid w:val="008340B1"/>
    <w:rsid w:val="0083789A"/>
    <w:rsid w:val="00837B89"/>
    <w:rsid w:val="0084045F"/>
    <w:rsid w:val="00844991"/>
    <w:rsid w:val="00850A61"/>
    <w:rsid w:val="00851D33"/>
    <w:rsid w:val="0085372C"/>
    <w:rsid w:val="00854C5C"/>
    <w:rsid w:val="00855DBA"/>
    <w:rsid w:val="00857FCB"/>
    <w:rsid w:val="00860323"/>
    <w:rsid w:val="00863DA6"/>
    <w:rsid w:val="00864E3A"/>
    <w:rsid w:val="008660A5"/>
    <w:rsid w:val="008665A0"/>
    <w:rsid w:val="00866AC6"/>
    <w:rsid w:val="0087057D"/>
    <w:rsid w:val="00874B4A"/>
    <w:rsid w:val="00875022"/>
    <w:rsid w:val="008758B8"/>
    <w:rsid w:val="00882018"/>
    <w:rsid w:val="00882EF6"/>
    <w:rsid w:val="00884BD5"/>
    <w:rsid w:val="00886496"/>
    <w:rsid w:val="00886E86"/>
    <w:rsid w:val="00893E3B"/>
    <w:rsid w:val="0089793A"/>
    <w:rsid w:val="008A159A"/>
    <w:rsid w:val="008A45BE"/>
    <w:rsid w:val="008A4841"/>
    <w:rsid w:val="008A6B10"/>
    <w:rsid w:val="008B2605"/>
    <w:rsid w:val="008C5560"/>
    <w:rsid w:val="008C78FE"/>
    <w:rsid w:val="008D08BD"/>
    <w:rsid w:val="008D1396"/>
    <w:rsid w:val="008D22C0"/>
    <w:rsid w:val="008D2DDA"/>
    <w:rsid w:val="008D36F9"/>
    <w:rsid w:val="008D794D"/>
    <w:rsid w:val="008E1F4C"/>
    <w:rsid w:val="008E7029"/>
    <w:rsid w:val="008F272A"/>
    <w:rsid w:val="008F7CA7"/>
    <w:rsid w:val="0090134C"/>
    <w:rsid w:val="00903E47"/>
    <w:rsid w:val="00905845"/>
    <w:rsid w:val="009062D2"/>
    <w:rsid w:val="00910FB1"/>
    <w:rsid w:val="00911607"/>
    <w:rsid w:val="00911827"/>
    <w:rsid w:val="00913F55"/>
    <w:rsid w:val="00914A94"/>
    <w:rsid w:val="009158CF"/>
    <w:rsid w:val="00921086"/>
    <w:rsid w:val="009226E1"/>
    <w:rsid w:val="0092533E"/>
    <w:rsid w:val="009257B3"/>
    <w:rsid w:val="0092618C"/>
    <w:rsid w:val="00926782"/>
    <w:rsid w:val="009317E3"/>
    <w:rsid w:val="0093195F"/>
    <w:rsid w:val="009320C5"/>
    <w:rsid w:val="00932E8B"/>
    <w:rsid w:val="00934B8E"/>
    <w:rsid w:val="00940DDC"/>
    <w:rsid w:val="009412CA"/>
    <w:rsid w:val="0094269B"/>
    <w:rsid w:val="00946441"/>
    <w:rsid w:val="00951621"/>
    <w:rsid w:val="009528EE"/>
    <w:rsid w:val="00952D9C"/>
    <w:rsid w:val="00954829"/>
    <w:rsid w:val="00955F7C"/>
    <w:rsid w:val="00960E72"/>
    <w:rsid w:val="0096145E"/>
    <w:rsid w:val="00962C9A"/>
    <w:rsid w:val="00963B4D"/>
    <w:rsid w:val="00964F4B"/>
    <w:rsid w:val="0096511B"/>
    <w:rsid w:val="00966E7C"/>
    <w:rsid w:val="00970816"/>
    <w:rsid w:val="00972464"/>
    <w:rsid w:val="00981E80"/>
    <w:rsid w:val="00986243"/>
    <w:rsid w:val="00986E55"/>
    <w:rsid w:val="0099000C"/>
    <w:rsid w:val="009911E2"/>
    <w:rsid w:val="009A0BB7"/>
    <w:rsid w:val="009A51CE"/>
    <w:rsid w:val="009A6B70"/>
    <w:rsid w:val="009A756B"/>
    <w:rsid w:val="009B1B7B"/>
    <w:rsid w:val="009C0ABF"/>
    <w:rsid w:val="009C2ED1"/>
    <w:rsid w:val="009C5491"/>
    <w:rsid w:val="009C5752"/>
    <w:rsid w:val="009C5BC9"/>
    <w:rsid w:val="009D0E23"/>
    <w:rsid w:val="009D4B66"/>
    <w:rsid w:val="009D79B0"/>
    <w:rsid w:val="009D7C4E"/>
    <w:rsid w:val="009E1AB5"/>
    <w:rsid w:val="009F1679"/>
    <w:rsid w:val="009F5ED8"/>
    <w:rsid w:val="00A000D4"/>
    <w:rsid w:val="00A005A7"/>
    <w:rsid w:val="00A0087E"/>
    <w:rsid w:val="00A00A38"/>
    <w:rsid w:val="00A03C9A"/>
    <w:rsid w:val="00A04D22"/>
    <w:rsid w:val="00A11AE2"/>
    <w:rsid w:val="00A14252"/>
    <w:rsid w:val="00A17C1C"/>
    <w:rsid w:val="00A2070D"/>
    <w:rsid w:val="00A23BA8"/>
    <w:rsid w:val="00A23E45"/>
    <w:rsid w:val="00A25EED"/>
    <w:rsid w:val="00A26E32"/>
    <w:rsid w:val="00A272B2"/>
    <w:rsid w:val="00A2773B"/>
    <w:rsid w:val="00A300B7"/>
    <w:rsid w:val="00A3307E"/>
    <w:rsid w:val="00A346A5"/>
    <w:rsid w:val="00A366EF"/>
    <w:rsid w:val="00A37349"/>
    <w:rsid w:val="00A40226"/>
    <w:rsid w:val="00A407F7"/>
    <w:rsid w:val="00A42D5B"/>
    <w:rsid w:val="00A4305B"/>
    <w:rsid w:val="00A440A3"/>
    <w:rsid w:val="00A459BA"/>
    <w:rsid w:val="00A50C06"/>
    <w:rsid w:val="00A54F9C"/>
    <w:rsid w:val="00A55631"/>
    <w:rsid w:val="00A57CEE"/>
    <w:rsid w:val="00A60D1C"/>
    <w:rsid w:val="00A60D4D"/>
    <w:rsid w:val="00A63646"/>
    <w:rsid w:val="00A64DDF"/>
    <w:rsid w:val="00A67373"/>
    <w:rsid w:val="00A72526"/>
    <w:rsid w:val="00A7515F"/>
    <w:rsid w:val="00A7598F"/>
    <w:rsid w:val="00A776BF"/>
    <w:rsid w:val="00A77F23"/>
    <w:rsid w:val="00A846D8"/>
    <w:rsid w:val="00A854B4"/>
    <w:rsid w:val="00A869FF"/>
    <w:rsid w:val="00A871D4"/>
    <w:rsid w:val="00A87AA0"/>
    <w:rsid w:val="00A92FB2"/>
    <w:rsid w:val="00A93856"/>
    <w:rsid w:val="00A948B0"/>
    <w:rsid w:val="00AA49AE"/>
    <w:rsid w:val="00AA4CCF"/>
    <w:rsid w:val="00AA6167"/>
    <w:rsid w:val="00AB1C13"/>
    <w:rsid w:val="00AB3031"/>
    <w:rsid w:val="00AB4A25"/>
    <w:rsid w:val="00AC1309"/>
    <w:rsid w:val="00AC4C2F"/>
    <w:rsid w:val="00AC5DB2"/>
    <w:rsid w:val="00AD02FB"/>
    <w:rsid w:val="00AD33DE"/>
    <w:rsid w:val="00AD3DC4"/>
    <w:rsid w:val="00AD5C23"/>
    <w:rsid w:val="00AD66CA"/>
    <w:rsid w:val="00AD6F79"/>
    <w:rsid w:val="00AE2429"/>
    <w:rsid w:val="00AE2B80"/>
    <w:rsid w:val="00AE69C8"/>
    <w:rsid w:val="00AE69F2"/>
    <w:rsid w:val="00AE7498"/>
    <w:rsid w:val="00AE74FE"/>
    <w:rsid w:val="00AF10DF"/>
    <w:rsid w:val="00AF3271"/>
    <w:rsid w:val="00AF423C"/>
    <w:rsid w:val="00AF42B7"/>
    <w:rsid w:val="00AF68A2"/>
    <w:rsid w:val="00AF780C"/>
    <w:rsid w:val="00AF795D"/>
    <w:rsid w:val="00AF7E99"/>
    <w:rsid w:val="00AF7EEA"/>
    <w:rsid w:val="00B0009B"/>
    <w:rsid w:val="00B002D9"/>
    <w:rsid w:val="00B005EB"/>
    <w:rsid w:val="00B02926"/>
    <w:rsid w:val="00B02F14"/>
    <w:rsid w:val="00B03572"/>
    <w:rsid w:val="00B06E07"/>
    <w:rsid w:val="00B10BB8"/>
    <w:rsid w:val="00B10D02"/>
    <w:rsid w:val="00B11977"/>
    <w:rsid w:val="00B14D50"/>
    <w:rsid w:val="00B1536B"/>
    <w:rsid w:val="00B1624F"/>
    <w:rsid w:val="00B16D50"/>
    <w:rsid w:val="00B17548"/>
    <w:rsid w:val="00B20CF4"/>
    <w:rsid w:val="00B226A3"/>
    <w:rsid w:val="00B251F9"/>
    <w:rsid w:val="00B267B9"/>
    <w:rsid w:val="00B3387C"/>
    <w:rsid w:val="00B4498E"/>
    <w:rsid w:val="00B44C92"/>
    <w:rsid w:val="00B44F88"/>
    <w:rsid w:val="00B452C8"/>
    <w:rsid w:val="00B45971"/>
    <w:rsid w:val="00B478BC"/>
    <w:rsid w:val="00B50059"/>
    <w:rsid w:val="00B53E67"/>
    <w:rsid w:val="00B5475A"/>
    <w:rsid w:val="00B54E56"/>
    <w:rsid w:val="00B55059"/>
    <w:rsid w:val="00B55BC6"/>
    <w:rsid w:val="00B55BCB"/>
    <w:rsid w:val="00B560F3"/>
    <w:rsid w:val="00B56802"/>
    <w:rsid w:val="00B66126"/>
    <w:rsid w:val="00B6707A"/>
    <w:rsid w:val="00B67D37"/>
    <w:rsid w:val="00B7054F"/>
    <w:rsid w:val="00B71C86"/>
    <w:rsid w:val="00B73883"/>
    <w:rsid w:val="00B763C8"/>
    <w:rsid w:val="00B8019A"/>
    <w:rsid w:val="00B9067C"/>
    <w:rsid w:val="00B9505A"/>
    <w:rsid w:val="00BA0A0C"/>
    <w:rsid w:val="00BA1A76"/>
    <w:rsid w:val="00BA314D"/>
    <w:rsid w:val="00BA4045"/>
    <w:rsid w:val="00BA5FFC"/>
    <w:rsid w:val="00BB0D3C"/>
    <w:rsid w:val="00BB495E"/>
    <w:rsid w:val="00BB737B"/>
    <w:rsid w:val="00BC00A7"/>
    <w:rsid w:val="00BC0523"/>
    <w:rsid w:val="00BC3123"/>
    <w:rsid w:val="00BC3508"/>
    <w:rsid w:val="00BC5F85"/>
    <w:rsid w:val="00BC6EF7"/>
    <w:rsid w:val="00BC70D4"/>
    <w:rsid w:val="00BD0378"/>
    <w:rsid w:val="00BD0B39"/>
    <w:rsid w:val="00BD1452"/>
    <w:rsid w:val="00BD1793"/>
    <w:rsid w:val="00BD20D9"/>
    <w:rsid w:val="00BD26EC"/>
    <w:rsid w:val="00BD512B"/>
    <w:rsid w:val="00BD5181"/>
    <w:rsid w:val="00BE07B1"/>
    <w:rsid w:val="00BE0B59"/>
    <w:rsid w:val="00BE1823"/>
    <w:rsid w:val="00BE2011"/>
    <w:rsid w:val="00BE56B5"/>
    <w:rsid w:val="00BE6EA3"/>
    <w:rsid w:val="00BF0358"/>
    <w:rsid w:val="00BF0401"/>
    <w:rsid w:val="00BF4115"/>
    <w:rsid w:val="00BF434B"/>
    <w:rsid w:val="00BF6B72"/>
    <w:rsid w:val="00BF73C1"/>
    <w:rsid w:val="00BF7723"/>
    <w:rsid w:val="00C002E1"/>
    <w:rsid w:val="00C030D3"/>
    <w:rsid w:val="00C03FC0"/>
    <w:rsid w:val="00C068B0"/>
    <w:rsid w:val="00C115C9"/>
    <w:rsid w:val="00C138CE"/>
    <w:rsid w:val="00C13EB4"/>
    <w:rsid w:val="00C17E3F"/>
    <w:rsid w:val="00C20B0C"/>
    <w:rsid w:val="00C20D0E"/>
    <w:rsid w:val="00C24D3F"/>
    <w:rsid w:val="00C266D7"/>
    <w:rsid w:val="00C26C26"/>
    <w:rsid w:val="00C26EE4"/>
    <w:rsid w:val="00C30130"/>
    <w:rsid w:val="00C33A9E"/>
    <w:rsid w:val="00C3667E"/>
    <w:rsid w:val="00C370CA"/>
    <w:rsid w:val="00C446CE"/>
    <w:rsid w:val="00C45454"/>
    <w:rsid w:val="00C457F0"/>
    <w:rsid w:val="00C54104"/>
    <w:rsid w:val="00C55778"/>
    <w:rsid w:val="00C567A2"/>
    <w:rsid w:val="00C57112"/>
    <w:rsid w:val="00C57363"/>
    <w:rsid w:val="00C62FD1"/>
    <w:rsid w:val="00C65BC4"/>
    <w:rsid w:val="00C674D8"/>
    <w:rsid w:val="00C71609"/>
    <w:rsid w:val="00C72AD3"/>
    <w:rsid w:val="00C73C5D"/>
    <w:rsid w:val="00C75476"/>
    <w:rsid w:val="00C77B11"/>
    <w:rsid w:val="00C800C6"/>
    <w:rsid w:val="00C839F8"/>
    <w:rsid w:val="00C84FB1"/>
    <w:rsid w:val="00C90071"/>
    <w:rsid w:val="00C91C10"/>
    <w:rsid w:val="00C91D72"/>
    <w:rsid w:val="00C94FB6"/>
    <w:rsid w:val="00C975FF"/>
    <w:rsid w:val="00CA24E8"/>
    <w:rsid w:val="00CA679C"/>
    <w:rsid w:val="00CA7B26"/>
    <w:rsid w:val="00CB2E7D"/>
    <w:rsid w:val="00CB63B6"/>
    <w:rsid w:val="00CC07FD"/>
    <w:rsid w:val="00CC2440"/>
    <w:rsid w:val="00CC3696"/>
    <w:rsid w:val="00CD1252"/>
    <w:rsid w:val="00CD2006"/>
    <w:rsid w:val="00CD349E"/>
    <w:rsid w:val="00CD3773"/>
    <w:rsid w:val="00CD3854"/>
    <w:rsid w:val="00CD6477"/>
    <w:rsid w:val="00CD6C05"/>
    <w:rsid w:val="00CD7434"/>
    <w:rsid w:val="00CE7A2B"/>
    <w:rsid w:val="00CF08D6"/>
    <w:rsid w:val="00CF1A58"/>
    <w:rsid w:val="00CF2770"/>
    <w:rsid w:val="00CF69DD"/>
    <w:rsid w:val="00CF735D"/>
    <w:rsid w:val="00D0187B"/>
    <w:rsid w:val="00D02968"/>
    <w:rsid w:val="00D03720"/>
    <w:rsid w:val="00D052EB"/>
    <w:rsid w:val="00D06790"/>
    <w:rsid w:val="00D1160C"/>
    <w:rsid w:val="00D14545"/>
    <w:rsid w:val="00D14F96"/>
    <w:rsid w:val="00D16BD9"/>
    <w:rsid w:val="00D17E1E"/>
    <w:rsid w:val="00D224AC"/>
    <w:rsid w:val="00D2370D"/>
    <w:rsid w:val="00D27828"/>
    <w:rsid w:val="00D326CF"/>
    <w:rsid w:val="00D34AA8"/>
    <w:rsid w:val="00D37BA7"/>
    <w:rsid w:val="00D41ABD"/>
    <w:rsid w:val="00D42F52"/>
    <w:rsid w:val="00D45E1C"/>
    <w:rsid w:val="00D474B4"/>
    <w:rsid w:val="00D52B7A"/>
    <w:rsid w:val="00D54320"/>
    <w:rsid w:val="00D63094"/>
    <w:rsid w:val="00D70526"/>
    <w:rsid w:val="00D72015"/>
    <w:rsid w:val="00D7388F"/>
    <w:rsid w:val="00D767B2"/>
    <w:rsid w:val="00D84A3E"/>
    <w:rsid w:val="00D86393"/>
    <w:rsid w:val="00D92BA0"/>
    <w:rsid w:val="00D943B2"/>
    <w:rsid w:val="00D97C02"/>
    <w:rsid w:val="00DA1A80"/>
    <w:rsid w:val="00DB056B"/>
    <w:rsid w:val="00DB3B58"/>
    <w:rsid w:val="00DB3D7B"/>
    <w:rsid w:val="00DB59E9"/>
    <w:rsid w:val="00DB61A4"/>
    <w:rsid w:val="00DC068A"/>
    <w:rsid w:val="00DC1434"/>
    <w:rsid w:val="00DC2B6C"/>
    <w:rsid w:val="00DC4BCD"/>
    <w:rsid w:val="00DC6BC4"/>
    <w:rsid w:val="00DD1076"/>
    <w:rsid w:val="00DD21D1"/>
    <w:rsid w:val="00DD3851"/>
    <w:rsid w:val="00DD4CAF"/>
    <w:rsid w:val="00DD5684"/>
    <w:rsid w:val="00DD6688"/>
    <w:rsid w:val="00DD6941"/>
    <w:rsid w:val="00DE2C8A"/>
    <w:rsid w:val="00DE47A7"/>
    <w:rsid w:val="00DE5AB7"/>
    <w:rsid w:val="00DE5D3B"/>
    <w:rsid w:val="00DE7EDC"/>
    <w:rsid w:val="00DF3ABF"/>
    <w:rsid w:val="00DF40E4"/>
    <w:rsid w:val="00DF4B33"/>
    <w:rsid w:val="00DF557B"/>
    <w:rsid w:val="00DF62C1"/>
    <w:rsid w:val="00DF751E"/>
    <w:rsid w:val="00E0097B"/>
    <w:rsid w:val="00E04E2C"/>
    <w:rsid w:val="00E123C1"/>
    <w:rsid w:val="00E1534C"/>
    <w:rsid w:val="00E20720"/>
    <w:rsid w:val="00E21E1A"/>
    <w:rsid w:val="00E22E14"/>
    <w:rsid w:val="00E24986"/>
    <w:rsid w:val="00E27892"/>
    <w:rsid w:val="00E304E6"/>
    <w:rsid w:val="00E33C59"/>
    <w:rsid w:val="00E3462F"/>
    <w:rsid w:val="00E35109"/>
    <w:rsid w:val="00E35172"/>
    <w:rsid w:val="00E35C46"/>
    <w:rsid w:val="00E36A58"/>
    <w:rsid w:val="00E3785B"/>
    <w:rsid w:val="00E40E37"/>
    <w:rsid w:val="00E4206E"/>
    <w:rsid w:val="00E435F4"/>
    <w:rsid w:val="00E442A9"/>
    <w:rsid w:val="00E470E1"/>
    <w:rsid w:val="00E506EA"/>
    <w:rsid w:val="00E55C8C"/>
    <w:rsid w:val="00E56227"/>
    <w:rsid w:val="00E56576"/>
    <w:rsid w:val="00E56BE7"/>
    <w:rsid w:val="00E57321"/>
    <w:rsid w:val="00E61624"/>
    <w:rsid w:val="00E62DE0"/>
    <w:rsid w:val="00E65E5C"/>
    <w:rsid w:val="00E67DED"/>
    <w:rsid w:val="00E706A9"/>
    <w:rsid w:val="00E70912"/>
    <w:rsid w:val="00E71082"/>
    <w:rsid w:val="00E72672"/>
    <w:rsid w:val="00E742D9"/>
    <w:rsid w:val="00E760B7"/>
    <w:rsid w:val="00E81E69"/>
    <w:rsid w:val="00E827D7"/>
    <w:rsid w:val="00E82886"/>
    <w:rsid w:val="00E83F85"/>
    <w:rsid w:val="00E84C69"/>
    <w:rsid w:val="00E868F4"/>
    <w:rsid w:val="00E8797A"/>
    <w:rsid w:val="00E91588"/>
    <w:rsid w:val="00E915DA"/>
    <w:rsid w:val="00E94BF3"/>
    <w:rsid w:val="00E954E2"/>
    <w:rsid w:val="00E973AE"/>
    <w:rsid w:val="00EA1745"/>
    <w:rsid w:val="00EA3AAA"/>
    <w:rsid w:val="00EA60BA"/>
    <w:rsid w:val="00EA676E"/>
    <w:rsid w:val="00EA70E1"/>
    <w:rsid w:val="00EB1011"/>
    <w:rsid w:val="00EB3810"/>
    <w:rsid w:val="00EB5CEB"/>
    <w:rsid w:val="00EB67E1"/>
    <w:rsid w:val="00EC0456"/>
    <w:rsid w:val="00EC4738"/>
    <w:rsid w:val="00EC527D"/>
    <w:rsid w:val="00EC784A"/>
    <w:rsid w:val="00ED0D6B"/>
    <w:rsid w:val="00ED6A8F"/>
    <w:rsid w:val="00ED71B2"/>
    <w:rsid w:val="00EE1531"/>
    <w:rsid w:val="00EE1C36"/>
    <w:rsid w:val="00EE318B"/>
    <w:rsid w:val="00EE3608"/>
    <w:rsid w:val="00EE435C"/>
    <w:rsid w:val="00EE4835"/>
    <w:rsid w:val="00EE48AF"/>
    <w:rsid w:val="00EF0332"/>
    <w:rsid w:val="00EF3B4F"/>
    <w:rsid w:val="00EF43EC"/>
    <w:rsid w:val="00EF594D"/>
    <w:rsid w:val="00F02E2A"/>
    <w:rsid w:val="00F0548E"/>
    <w:rsid w:val="00F061DF"/>
    <w:rsid w:val="00F06BD4"/>
    <w:rsid w:val="00F12589"/>
    <w:rsid w:val="00F1373D"/>
    <w:rsid w:val="00F14430"/>
    <w:rsid w:val="00F14714"/>
    <w:rsid w:val="00F21677"/>
    <w:rsid w:val="00F22D8E"/>
    <w:rsid w:val="00F270A1"/>
    <w:rsid w:val="00F31C75"/>
    <w:rsid w:val="00F3501C"/>
    <w:rsid w:val="00F41276"/>
    <w:rsid w:val="00F41A09"/>
    <w:rsid w:val="00F45F49"/>
    <w:rsid w:val="00F46A88"/>
    <w:rsid w:val="00F47ADF"/>
    <w:rsid w:val="00F5086D"/>
    <w:rsid w:val="00F547F5"/>
    <w:rsid w:val="00F5760F"/>
    <w:rsid w:val="00F618E8"/>
    <w:rsid w:val="00F62E99"/>
    <w:rsid w:val="00F672EF"/>
    <w:rsid w:val="00F67423"/>
    <w:rsid w:val="00F7047E"/>
    <w:rsid w:val="00F71224"/>
    <w:rsid w:val="00F75F71"/>
    <w:rsid w:val="00F80D18"/>
    <w:rsid w:val="00F81434"/>
    <w:rsid w:val="00F8364D"/>
    <w:rsid w:val="00F8583C"/>
    <w:rsid w:val="00F8691C"/>
    <w:rsid w:val="00F8715F"/>
    <w:rsid w:val="00F91A33"/>
    <w:rsid w:val="00F93B6E"/>
    <w:rsid w:val="00F9432B"/>
    <w:rsid w:val="00F97D70"/>
    <w:rsid w:val="00FA1F36"/>
    <w:rsid w:val="00FA71B2"/>
    <w:rsid w:val="00FB05FC"/>
    <w:rsid w:val="00FB6C80"/>
    <w:rsid w:val="00FC0CF8"/>
    <w:rsid w:val="00FC0D0E"/>
    <w:rsid w:val="00FC37BC"/>
    <w:rsid w:val="00FC557F"/>
    <w:rsid w:val="00FC76B1"/>
    <w:rsid w:val="00FD0FB3"/>
    <w:rsid w:val="00FD30CF"/>
    <w:rsid w:val="00FD5AC6"/>
    <w:rsid w:val="00FD6871"/>
    <w:rsid w:val="00FE3E51"/>
    <w:rsid w:val="00FE6C7B"/>
    <w:rsid w:val="00FF023E"/>
    <w:rsid w:val="00FF18D6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B46F40"/>
  <w15:docId w15:val="{E0A96D08-D493-481D-8A00-829F978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7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2EF"/>
    <w:rPr>
      <w:rFonts w:ascii="Tahoma" w:hAnsi="Tahoma" w:cs="Tahoma"/>
      <w:sz w:val="16"/>
      <w:szCs w:val="16"/>
    </w:rPr>
  </w:style>
  <w:style w:type="paragraph" w:customStyle="1" w:styleId="TableHeaderText">
    <w:name w:val="Table Header Text"/>
    <w:basedOn w:val="Normal"/>
    <w:rsid w:val="00366C8C"/>
    <w:pPr>
      <w:jc w:val="center"/>
    </w:pPr>
    <w:rPr>
      <w:rFonts w:ascii="Times New Roman" w:hAnsi="Times New Roman"/>
      <w:b/>
      <w:color w:val="000000"/>
      <w:szCs w:val="20"/>
    </w:rPr>
  </w:style>
  <w:style w:type="table" w:customStyle="1" w:styleId="TableGrid1">
    <w:name w:val="Table Grid1"/>
    <w:basedOn w:val="TableNormal"/>
    <w:rsid w:val="0036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5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59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9B4"/>
    <w:rPr>
      <w:rFonts w:ascii="Arial" w:hAnsi="Arial"/>
      <w:b/>
      <w:bCs/>
    </w:rPr>
  </w:style>
  <w:style w:type="character" w:styleId="Hyperlink">
    <w:name w:val="Hyperlink"/>
    <w:basedOn w:val="DefaultParagraphFont"/>
    <w:rsid w:val="0007050E"/>
    <w:rPr>
      <w:color w:val="0000FF" w:themeColor="hyperlink"/>
      <w:u w:val="single"/>
    </w:rPr>
  </w:style>
  <w:style w:type="paragraph" w:customStyle="1" w:styleId="Default">
    <w:name w:val="Default"/>
    <w:rsid w:val="001D25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7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79"/>
    <w:rPr>
      <w:rFonts w:ascii="Arial" w:hAnsi="Arial"/>
      <w:sz w:val="24"/>
      <w:szCs w:val="24"/>
    </w:rPr>
  </w:style>
  <w:style w:type="table" w:customStyle="1" w:styleId="TableGrid2">
    <w:name w:val="Table Grid2"/>
    <w:basedOn w:val="TableNormal"/>
    <w:next w:val="TableGrid"/>
    <w:rsid w:val="002E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DC0D-F5FD-4321-8F2B-A085C86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8216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Yee</dc:creator>
  <cp:lastModifiedBy>Justine Cook</cp:lastModifiedBy>
  <cp:revision>2</cp:revision>
  <cp:lastPrinted>2017-08-08T00:48:00Z</cp:lastPrinted>
  <dcterms:created xsi:type="dcterms:W3CDTF">2018-07-03T21:51:00Z</dcterms:created>
  <dcterms:modified xsi:type="dcterms:W3CDTF">2018-07-03T21:51:00Z</dcterms:modified>
</cp:coreProperties>
</file>