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2770" w14:textId="7A29EDE3" w:rsidR="00673C00" w:rsidRPr="00276008" w:rsidRDefault="00490DB0" w:rsidP="00490DB0">
      <w:pPr>
        <w:jc w:val="center"/>
        <w:rPr>
          <w:rFonts w:cstheme="minorHAnsi"/>
          <w:b/>
          <w:i/>
          <w:sz w:val="40"/>
          <w:szCs w:val="40"/>
          <w:u w:val="single"/>
        </w:rPr>
      </w:pPr>
      <w:r w:rsidRPr="00276008">
        <w:rPr>
          <w:rFonts w:cstheme="minorHAnsi"/>
          <w:b/>
          <w:i/>
          <w:sz w:val="40"/>
          <w:szCs w:val="40"/>
        </w:rPr>
        <w:t xml:space="preserve">BUDGET BASICS for </w:t>
      </w:r>
      <w:r w:rsidR="00DB6748" w:rsidRPr="00276008">
        <w:rPr>
          <w:rFonts w:cstheme="minorHAnsi"/>
          <w:b/>
          <w:i/>
          <w:sz w:val="40"/>
          <w:szCs w:val="40"/>
          <w:u w:val="single"/>
        </w:rPr>
        <w:t xml:space="preserve">Budget </w:t>
      </w:r>
      <w:r w:rsidR="003F1430" w:rsidRPr="00276008">
        <w:rPr>
          <w:rFonts w:cstheme="minorHAnsi"/>
          <w:b/>
          <w:i/>
          <w:sz w:val="40"/>
          <w:szCs w:val="40"/>
          <w:u w:val="single"/>
        </w:rPr>
        <w:t>Supervisor</w:t>
      </w:r>
      <w:r w:rsidR="003F1430" w:rsidRPr="00276008">
        <w:rPr>
          <w:rFonts w:cstheme="minorHAnsi"/>
          <w:b/>
          <w:i/>
          <w:sz w:val="40"/>
          <w:szCs w:val="40"/>
        </w:rPr>
        <w:t xml:space="preserve"> and </w:t>
      </w:r>
      <w:r w:rsidR="00DB6748" w:rsidRPr="00276008">
        <w:rPr>
          <w:rFonts w:cstheme="minorHAnsi"/>
          <w:b/>
          <w:i/>
          <w:sz w:val="40"/>
          <w:szCs w:val="40"/>
          <w:u w:val="single"/>
        </w:rPr>
        <w:t xml:space="preserve">Budget </w:t>
      </w:r>
      <w:r w:rsidR="00A974EF" w:rsidRPr="00276008">
        <w:rPr>
          <w:rFonts w:cstheme="minorHAnsi"/>
          <w:b/>
          <w:i/>
          <w:sz w:val="40"/>
          <w:szCs w:val="40"/>
          <w:u w:val="single"/>
        </w:rPr>
        <w:t>Coordinator</w:t>
      </w:r>
    </w:p>
    <w:p w14:paraId="5446102A" w14:textId="77777777" w:rsidR="00490DB0" w:rsidRPr="00490DB0" w:rsidRDefault="00490DB0" w:rsidP="00490DB0">
      <w:pPr>
        <w:jc w:val="center"/>
        <w:rPr>
          <w:rFonts w:cstheme="minorHAnsi"/>
          <w:b/>
          <w:i/>
          <w:color w:val="FF0000"/>
          <w:sz w:val="40"/>
          <w:szCs w:val="40"/>
        </w:rPr>
      </w:pPr>
    </w:p>
    <w:p w14:paraId="005D8697" w14:textId="77777777" w:rsidR="0010715E" w:rsidRPr="00490DB0" w:rsidRDefault="009938FD" w:rsidP="0010715E">
      <w:pPr>
        <w:pStyle w:val="ListParagraph"/>
        <w:numPr>
          <w:ilvl w:val="0"/>
          <w:numId w:val="7"/>
        </w:numPr>
        <w:spacing w:line="240" w:lineRule="auto"/>
        <w:rPr>
          <w:rFonts w:ascii="Times New Roman" w:hAnsi="Times New Roman"/>
          <w:sz w:val="22"/>
          <w:szCs w:val="22"/>
        </w:rPr>
      </w:pPr>
      <w:r w:rsidRPr="00490DB0">
        <w:rPr>
          <w:rFonts w:ascii="Times New Roman" w:eastAsiaTheme="minorEastAsia" w:hAnsi="Times New Roman"/>
          <w:sz w:val="22"/>
          <w:szCs w:val="22"/>
        </w:rPr>
        <w:t>Work with your Budget Coordinator to make a budget plan for discretionary (and fixed) funds at beginning of the fiscal year to project through yearend.</w:t>
      </w:r>
      <w:r w:rsidR="0010715E" w:rsidRPr="00490DB0">
        <w:rPr>
          <w:rFonts w:ascii="Times New Roman" w:hAnsi="Times New Roman"/>
          <w:sz w:val="22"/>
          <w:szCs w:val="22"/>
        </w:rPr>
        <w:t xml:space="preserve"> </w:t>
      </w:r>
    </w:p>
    <w:p w14:paraId="0F7A9312" w14:textId="77777777" w:rsidR="009938FD" w:rsidRPr="00490DB0" w:rsidRDefault="009938FD" w:rsidP="009938FD">
      <w:pPr>
        <w:pStyle w:val="ListParagraph"/>
        <w:numPr>
          <w:ilvl w:val="0"/>
          <w:numId w:val="7"/>
        </w:numPr>
        <w:spacing w:line="240" w:lineRule="auto"/>
        <w:rPr>
          <w:rFonts w:ascii="Times New Roman" w:hAnsi="Times New Roman"/>
          <w:sz w:val="22"/>
          <w:szCs w:val="22"/>
        </w:rPr>
      </w:pPr>
      <w:r w:rsidRPr="00490DB0">
        <w:rPr>
          <w:rFonts w:ascii="Times New Roman" w:hAnsi="Times New Roman"/>
          <w:sz w:val="22"/>
          <w:szCs w:val="22"/>
        </w:rPr>
        <w:t>Meet with the Budget Coordinator monthly to review budget balances, update projections and sign reconciliation, confirming agreement and confirmation of budget balances:</w:t>
      </w:r>
    </w:p>
    <w:p w14:paraId="6C68DEC5" w14:textId="418BC8BB" w:rsidR="009938FD" w:rsidRPr="00490DB0" w:rsidRDefault="009938FD" w:rsidP="009938FD">
      <w:pPr>
        <w:pStyle w:val="ListParagraph"/>
        <w:numPr>
          <w:ilvl w:val="1"/>
          <w:numId w:val="13"/>
        </w:numPr>
        <w:spacing w:line="240" w:lineRule="auto"/>
        <w:rPr>
          <w:rFonts w:ascii="Times New Roman" w:hAnsi="Times New Roman"/>
          <w:sz w:val="22"/>
          <w:szCs w:val="22"/>
        </w:rPr>
      </w:pPr>
      <w:r w:rsidRPr="00490DB0">
        <w:rPr>
          <w:rFonts w:ascii="Times New Roman" w:hAnsi="Times New Roman"/>
          <w:sz w:val="22"/>
          <w:szCs w:val="22"/>
        </w:rPr>
        <w:t>Reconciliation is due to you by 10</w:t>
      </w:r>
      <w:r w:rsidRPr="00490DB0">
        <w:rPr>
          <w:rFonts w:ascii="Times New Roman" w:hAnsi="Times New Roman"/>
          <w:sz w:val="22"/>
          <w:szCs w:val="22"/>
          <w:vertAlign w:val="superscript"/>
        </w:rPr>
        <w:t>th</w:t>
      </w:r>
      <w:r w:rsidRPr="00490DB0">
        <w:rPr>
          <w:rFonts w:ascii="Times New Roman" w:hAnsi="Times New Roman"/>
          <w:sz w:val="22"/>
          <w:szCs w:val="22"/>
        </w:rPr>
        <w:t xml:space="preserve"> of the following month after general ledger close per Vice-Provost </w:t>
      </w:r>
      <w:proofErr w:type="gramStart"/>
      <w:r w:rsidRPr="00490DB0">
        <w:rPr>
          <w:rFonts w:ascii="Times New Roman" w:hAnsi="Times New Roman"/>
          <w:sz w:val="22"/>
          <w:szCs w:val="22"/>
        </w:rPr>
        <w:t>memo</w:t>
      </w:r>
      <w:proofErr w:type="gramEnd"/>
      <w:r w:rsidRPr="00490DB0">
        <w:rPr>
          <w:rFonts w:ascii="Times New Roman" w:hAnsi="Times New Roman"/>
          <w:sz w:val="22"/>
          <w:szCs w:val="22"/>
        </w:rPr>
        <w:t xml:space="preserve">.  Example: January general ledger closes Feb 10 but the </w:t>
      </w:r>
      <w:r w:rsidR="00673C00" w:rsidRPr="00490DB0">
        <w:rPr>
          <w:rFonts w:ascii="Times New Roman" w:hAnsi="Times New Roman"/>
          <w:sz w:val="22"/>
          <w:szCs w:val="22"/>
        </w:rPr>
        <w:t xml:space="preserve">January </w:t>
      </w:r>
      <w:r w:rsidRPr="00490DB0">
        <w:rPr>
          <w:rFonts w:ascii="Times New Roman" w:hAnsi="Times New Roman"/>
          <w:sz w:val="22"/>
          <w:szCs w:val="22"/>
        </w:rPr>
        <w:t>reconciliation is due to you by March</w:t>
      </w:r>
      <w:r w:rsidR="00673C00" w:rsidRPr="00490DB0">
        <w:rPr>
          <w:rFonts w:ascii="Times New Roman" w:hAnsi="Times New Roman"/>
          <w:sz w:val="22"/>
          <w:szCs w:val="22"/>
        </w:rPr>
        <w:t xml:space="preserve"> 10 for signature</w:t>
      </w:r>
      <w:r w:rsidRPr="00490DB0">
        <w:rPr>
          <w:rFonts w:ascii="Times New Roman" w:hAnsi="Times New Roman"/>
          <w:sz w:val="22"/>
          <w:szCs w:val="22"/>
        </w:rPr>
        <w:t>.</w:t>
      </w:r>
    </w:p>
    <w:p w14:paraId="0E37257A" w14:textId="35142524" w:rsidR="009938FD" w:rsidRPr="00490DB0" w:rsidRDefault="009938FD" w:rsidP="009938FD">
      <w:pPr>
        <w:pStyle w:val="ListParagraph"/>
        <w:numPr>
          <w:ilvl w:val="1"/>
          <w:numId w:val="13"/>
        </w:numPr>
        <w:spacing w:line="240" w:lineRule="auto"/>
        <w:rPr>
          <w:rFonts w:ascii="Times New Roman" w:hAnsi="Times New Roman"/>
          <w:sz w:val="22"/>
          <w:szCs w:val="22"/>
        </w:rPr>
      </w:pPr>
      <w:r w:rsidRPr="00490DB0">
        <w:rPr>
          <w:rFonts w:ascii="Times New Roman" w:hAnsi="Times New Roman"/>
          <w:sz w:val="22"/>
          <w:szCs w:val="22"/>
        </w:rPr>
        <w:t xml:space="preserve">Confirm </w:t>
      </w:r>
      <w:r w:rsidR="00673C00" w:rsidRPr="00490DB0">
        <w:rPr>
          <w:rFonts w:ascii="Times New Roman" w:hAnsi="Times New Roman"/>
          <w:sz w:val="22"/>
          <w:szCs w:val="22"/>
        </w:rPr>
        <w:t xml:space="preserve">updated projections </w:t>
      </w:r>
      <w:r w:rsidRPr="00490DB0">
        <w:rPr>
          <w:rFonts w:ascii="Times New Roman" w:hAnsi="Times New Roman"/>
          <w:sz w:val="22"/>
          <w:szCs w:val="22"/>
        </w:rPr>
        <w:t>monthly</w:t>
      </w:r>
      <w:r w:rsidR="00673C00" w:rsidRPr="00490DB0">
        <w:rPr>
          <w:rFonts w:ascii="Times New Roman" w:hAnsi="Times New Roman"/>
          <w:sz w:val="22"/>
          <w:szCs w:val="22"/>
        </w:rPr>
        <w:t xml:space="preserve"> and that</w:t>
      </w:r>
      <w:r w:rsidRPr="00490DB0">
        <w:rPr>
          <w:rFonts w:ascii="Times New Roman" w:hAnsi="Times New Roman"/>
          <w:sz w:val="22"/>
          <w:szCs w:val="22"/>
        </w:rPr>
        <w:t xml:space="preserve"> there will be no shortfall or unplanned for funds left at the end of the fiscal year.  All purchases and other transactions </w:t>
      </w:r>
      <w:proofErr w:type="gramStart"/>
      <w:r w:rsidRPr="00490DB0">
        <w:rPr>
          <w:rFonts w:ascii="Times New Roman" w:hAnsi="Times New Roman"/>
          <w:sz w:val="22"/>
          <w:szCs w:val="22"/>
        </w:rPr>
        <w:t>should be completed</w:t>
      </w:r>
      <w:proofErr w:type="gramEnd"/>
      <w:r w:rsidRPr="00490DB0">
        <w:rPr>
          <w:rFonts w:ascii="Times New Roman" w:hAnsi="Times New Roman"/>
          <w:sz w:val="22"/>
          <w:szCs w:val="22"/>
        </w:rPr>
        <w:t xml:space="preserve"> by March 31, as much as possible.  ENSURE STRATEGIC SPENDING RATHER THAN LAST MINUTE SPENDING.</w:t>
      </w:r>
    </w:p>
    <w:p w14:paraId="74A5812C" w14:textId="000E04FF" w:rsidR="009938FD" w:rsidRPr="00490DB0" w:rsidRDefault="009938FD" w:rsidP="009938FD">
      <w:pPr>
        <w:pStyle w:val="ListParagraph"/>
        <w:numPr>
          <w:ilvl w:val="1"/>
          <w:numId w:val="13"/>
        </w:numPr>
        <w:spacing w:line="240" w:lineRule="auto"/>
        <w:rPr>
          <w:rFonts w:ascii="Times New Roman" w:hAnsi="Times New Roman"/>
          <w:sz w:val="22"/>
          <w:szCs w:val="22"/>
        </w:rPr>
      </w:pPr>
      <w:r w:rsidRPr="00490DB0">
        <w:rPr>
          <w:rFonts w:ascii="Times New Roman" w:hAnsi="Times New Roman"/>
          <w:sz w:val="22"/>
          <w:szCs w:val="22"/>
        </w:rPr>
        <w:t xml:space="preserve">A hard copy of the reconciliation </w:t>
      </w:r>
      <w:proofErr w:type="gramStart"/>
      <w:r w:rsidRPr="00490DB0">
        <w:rPr>
          <w:rFonts w:ascii="Times New Roman" w:hAnsi="Times New Roman"/>
          <w:sz w:val="22"/>
          <w:szCs w:val="22"/>
        </w:rPr>
        <w:t>is archived</w:t>
      </w:r>
      <w:proofErr w:type="gramEnd"/>
      <w:r w:rsidRPr="00490DB0">
        <w:rPr>
          <w:rFonts w:ascii="Times New Roman" w:hAnsi="Times New Roman"/>
          <w:sz w:val="22"/>
          <w:szCs w:val="22"/>
        </w:rPr>
        <w:t xml:space="preserve"> in the office by fiscal year and a copy is provided to the lead analyst for auditing purposes</w:t>
      </w:r>
      <w:r w:rsidR="00677641" w:rsidRPr="00490DB0">
        <w:rPr>
          <w:rFonts w:ascii="Times New Roman" w:hAnsi="Times New Roman"/>
          <w:sz w:val="22"/>
          <w:szCs w:val="22"/>
        </w:rPr>
        <w:t>, know where that is</w:t>
      </w:r>
      <w:r w:rsidRPr="00490DB0">
        <w:rPr>
          <w:rFonts w:ascii="Times New Roman" w:hAnsi="Times New Roman"/>
          <w:sz w:val="22"/>
          <w:szCs w:val="22"/>
        </w:rPr>
        <w:t>.</w:t>
      </w:r>
    </w:p>
    <w:p w14:paraId="0C597C9C" w14:textId="77777777" w:rsidR="009938FD" w:rsidRPr="00490DB0" w:rsidRDefault="009938FD" w:rsidP="009938FD">
      <w:pPr>
        <w:pStyle w:val="ListParagraph"/>
        <w:numPr>
          <w:ilvl w:val="0"/>
          <w:numId w:val="7"/>
        </w:numPr>
        <w:spacing w:before="0" w:after="0" w:line="240" w:lineRule="auto"/>
        <w:contextualSpacing/>
        <w:rPr>
          <w:rFonts w:ascii="Times New Roman" w:hAnsi="Times New Roman"/>
          <w:sz w:val="22"/>
          <w:szCs w:val="22"/>
        </w:rPr>
      </w:pPr>
      <w:r w:rsidRPr="00490DB0">
        <w:rPr>
          <w:rFonts w:ascii="Times New Roman" w:eastAsiaTheme="minorEastAsia" w:hAnsi="Times New Roman"/>
          <w:kern w:val="24"/>
          <w:sz w:val="22"/>
          <w:szCs w:val="22"/>
        </w:rPr>
        <w:t xml:space="preserve">If the Budget Coordinator has a </w:t>
      </w:r>
      <w:proofErr w:type="spellStart"/>
      <w:r w:rsidRPr="00490DB0">
        <w:rPr>
          <w:rFonts w:ascii="Times New Roman" w:eastAsiaTheme="minorEastAsia" w:hAnsi="Times New Roman"/>
          <w:kern w:val="24"/>
          <w:sz w:val="22"/>
          <w:szCs w:val="22"/>
        </w:rPr>
        <w:t>ProCard</w:t>
      </w:r>
      <w:proofErr w:type="spellEnd"/>
      <w:r w:rsidRPr="00490DB0">
        <w:rPr>
          <w:rFonts w:ascii="Times New Roman" w:eastAsiaTheme="minorEastAsia" w:hAnsi="Times New Roman"/>
          <w:kern w:val="24"/>
          <w:sz w:val="22"/>
          <w:szCs w:val="22"/>
        </w:rPr>
        <w:t xml:space="preserve">, review and sign off on the </w:t>
      </w:r>
      <w:proofErr w:type="spellStart"/>
      <w:r w:rsidRPr="00490DB0">
        <w:rPr>
          <w:rFonts w:ascii="Times New Roman" w:eastAsiaTheme="minorEastAsia" w:hAnsi="Times New Roman"/>
          <w:kern w:val="24"/>
          <w:sz w:val="22"/>
          <w:szCs w:val="22"/>
        </w:rPr>
        <w:t>ProCard</w:t>
      </w:r>
      <w:proofErr w:type="spellEnd"/>
      <w:r w:rsidRPr="00490DB0">
        <w:rPr>
          <w:rFonts w:ascii="Times New Roman" w:eastAsiaTheme="minorEastAsia" w:hAnsi="Times New Roman"/>
          <w:kern w:val="24"/>
          <w:sz w:val="22"/>
          <w:szCs w:val="22"/>
        </w:rPr>
        <w:t xml:space="preserve"> Reconciliation Report confirming agreement and awareness of spending with the </w:t>
      </w:r>
      <w:proofErr w:type="spellStart"/>
      <w:r w:rsidRPr="00490DB0">
        <w:rPr>
          <w:rFonts w:ascii="Times New Roman" w:eastAsiaTheme="minorEastAsia" w:hAnsi="Times New Roman"/>
          <w:kern w:val="24"/>
          <w:sz w:val="22"/>
          <w:szCs w:val="22"/>
        </w:rPr>
        <w:t>ProCard</w:t>
      </w:r>
      <w:proofErr w:type="spellEnd"/>
      <w:r w:rsidRPr="00490DB0">
        <w:rPr>
          <w:rFonts w:ascii="Times New Roman" w:eastAsiaTheme="minorEastAsia" w:hAnsi="Times New Roman"/>
          <w:kern w:val="24"/>
          <w:sz w:val="22"/>
          <w:szCs w:val="22"/>
        </w:rPr>
        <w:t xml:space="preserve"> that month.</w:t>
      </w:r>
    </w:p>
    <w:p w14:paraId="600E1774" w14:textId="61C8B660" w:rsidR="009938FD" w:rsidRPr="00490DB0" w:rsidRDefault="009938FD" w:rsidP="00673C00">
      <w:pPr>
        <w:pStyle w:val="ListParagraph"/>
        <w:numPr>
          <w:ilvl w:val="0"/>
          <w:numId w:val="7"/>
        </w:numPr>
        <w:spacing w:line="240" w:lineRule="auto"/>
        <w:rPr>
          <w:rFonts w:ascii="Times New Roman" w:hAnsi="Times New Roman"/>
          <w:sz w:val="22"/>
          <w:szCs w:val="22"/>
        </w:rPr>
      </w:pPr>
      <w:r w:rsidRPr="00490DB0">
        <w:rPr>
          <w:rFonts w:ascii="Times New Roman" w:hAnsi="Times New Roman"/>
          <w:sz w:val="22"/>
          <w:szCs w:val="22"/>
        </w:rPr>
        <w:t xml:space="preserve">A ‘Mid-Year’ report is due to Academic Affairs at the end of January stating projections through June 30 with a zero balance unless there is a request for a mandatory carry forward or funds </w:t>
      </w:r>
      <w:proofErr w:type="gramStart"/>
      <w:r w:rsidRPr="00490DB0">
        <w:rPr>
          <w:rFonts w:ascii="Times New Roman" w:hAnsi="Times New Roman"/>
          <w:sz w:val="22"/>
          <w:szCs w:val="22"/>
        </w:rPr>
        <w:t>are agreed to be swept</w:t>
      </w:r>
      <w:proofErr w:type="gramEnd"/>
      <w:r w:rsidRPr="00490DB0">
        <w:rPr>
          <w:rFonts w:ascii="Times New Roman" w:hAnsi="Times New Roman"/>
          <w:sz w:val="22"/>
          <w:szCs w:val="22"/>
        </w:rPr>
        <w:t xml:space="preserve"> by AA. The projection should be as accurate as possible.  Work with your Budget Coordinator</w:t>
      </w:r>
      <w:r w:rsidRPr="00490DB0">
        <w:rPr>
          <w:rFonts w:ascii="Times New Roman" w:hAnsi="Times New Roman"/>
          <w:b/>
          <w:color w:val="FF0000"/>
          <w:sz w:val="22"/>
          <w:szCs w:val="22"/>
        </w:rPr>
        <w:t xml:space="preserve"> </w:t>
      </w:r>
      <w:r w:rsidRPr="00490DB0">
        <w:rPr>
          <w:rFonts w:ascii="Times New Roman" w:hAnsi="Times New Roman"/>
          <w:sz w:val="22"/>
          <w:szCs w:val="22"/>
        </w:rPr>
        <w:t>in November to confirm projections are accurate since many faculty are gone over the holidays.</w:t>
      </w:r>
    </w:p>
    <w:p w14:paraId="7119DD64" w14:textId="77777777" w:rsidR="009938FD" w:rsidRPr="00490DB0" w:rsidRDefault="009938FD" w:rsidP="009938FD">
      <w:pPr>
        <w:pStyle w:val="ListParagraph"/>
        <w:numPr>
          <w:ilvl w:val="0"/>
          <w:numId w:val="7"/>
        </w:numPr>
        <w:spacing w:line="240" w:lineRule="auto"/>
        <w:rPr>
          <w:rFonts w:ascii="Times New Roman" w:hAnsi="Times New Roman"/>
          <w:sz w:val="22"/>
          <w:szCs w:val="22"/>
        </w:rPr>
      </w:pPr>
      <w:r w:rsidRPr="00490DB0">
        <w:rPr>
          <w:rFonts w:ascii="Times New Roman" w:hAnsi="Times New Roman"/>
          <w:sz w:val="22"/>
          <w:szCs w:val="22"/>
        </w:rPr>
        <w:t>If Dept</w:t>
      </w:r>
      <w:proofErr w:type="gramStart"/>
      <w:r w:rsidRPr="00490DB0">
        <w:rPr>
          <w:rFonts w:ascii="Times New Roman" w:hAnsi="Times New Roman"/>
          <w:sz w:val="22"/>
          <w:szCs w:val="22"/>
        </w:rPr>
        <w:t>./</w:t>
      </w:r>
      <w:proofErr w:type="gramEnd"/>
      <w:r w:rsidRPr="00490DB0">
        <w:rPr>
          <w:rFonts w:ascii="Times New Roman" w:hAnsi="Times New Roman"/>
          <w:sz w:val="22"/>
          <w:szCs w:val="22"/>
        </w:rPr>
        <w:t>Unit has Student Fees (Non-Discretionary Fees), review and confirm student/course fees are reconciled and expensed in compliance with the CO Executive Order(s), or submit proposal for adjustment of fees, if needed.</w:t>
      </w:r>
    </w:p>
    <w:p w14:paraId="084F34D3" w14:textId="77777777" w:rsidR="009938FD" w:rsidRPr="00490DB0" w:rsidRDefault="009938FD" w:rsidP="009938FD">
      <w:pPr>
        <w:pStyle w:val="ListParagraph"/>
        <w:numPr>
          <w:ilvl w:val="0"/>
          <w:numId w:val="7"/>
        </w:numPr>
        <w:spacing w:line="240" w:lineRule="auto"/>
        <w:rPr>
          <w:rFonts w:ascii="Times New Roman" w:hAnsi="Times New Roman"/>
          <w:sz w:val="22"/>
          <w:szCs w:val="22"/>
        </w:rPr>
      </w:pPr>
      <w:r w:rsidRPr="00490DB0">
        <w:rPr>
          <w:rFonts w:ascii="Times New Roman" w:hAnsi="Times New Roman"/>
          <w:sz w:val="22"/>
          <w:szCs w:val="22"/>
        </w:rPr>
        <w:t xml:space="preserve">Reminder, Fiscal year funds </w:t>
      </w:r>
      <w:proofErr w:type="gramStart"/>
      <w:r w:rsidRPr="00490DB0">
        <w:rPr>
          <w:rFonts w:ascii="Times New Roman" w:hAnsi="Times New Roman"/>
          <w:sz w:val="22"/>
          <w:szCs w:val="22"/>
        </w:rPr>
        <w:t>should be spent</w:t>
      </w:r>
      <w:proofErr w:type="gramEnd"/>
      <w:r w:rsidRPr="00490DB0">
        <w:rPr>
          <w:rFonts w:ascii="Times New Roman" w:hAnsi="Times New Roman"/>
          <w:sz w:val="22"/>
          <w:szCs w:val="22"/>
        </w:rPr>
        <w:t xml:space="preserve"> in the year allocated as much as possible.  </w:t>
      </w:r>
    </w:p>
    <w:p w14:paraId="61AA40EB" w14:textId="025B8CCE" w:rsidR="009938FD" w:rsidRPr="00490DB0" w:rsidRDefault="009938FD" w:rsidP="009938FD">
      <w:pPr>
        <w:pStyle w:val="ListParagraph"/>
        <w:numPr>
          <w:ilvl w:val="1"/>
          <w:numId w:val="7"/>
        </w:numPr>
        <w:spacing w:line="240" w:lineRule="auto"/>
        <w:rPr>
          <w:rFonts w:ascii="Times New Roman" w:hAnsi="Times New Roman"/>
          <w:sz w:val="22"/>
          <w:szCs w:val="22"/>
        </w:rPr>
      </w:pPr>
      <w:r w:rsidRPr="00490DB0">
        <w:rPr>
          <w:rFonts w:ascii="Times New Roman" w:hAnsi="Times New Roman"/>
          <w:sz w:val="22"/>
          <w:szCs w:val="22"/>
        </w:rPr>
        <w:t xml:space="preserve">48500 Carry forward request should be rare (other than mandatory such as Student Fees and </w:t>
      </w:r>
      <w:proofErr w:type="gramStart"/>
      <w:r w:rsidRPr="00490DB0">
        <w:rPr>
          <w:rFonts w:ascii="Times New Roman" w:hAnsi="Times New Roman"/>
          <w:sz w:val="22"/>
          <w:szCs w:val="22"/>
        </w:rPr>
        <w:t>CPO’s</w:t>
      </w:r>
      <w:proofErr w:type="gramEnd"/>
      <w:r w:rsidRPr="00490DB0">
        <w:rPr>
          <w:rFonts w:ascii="Times New Roman" w:hAnsi="Times New Roman"/>
          <w:sz w:val="22"/>
          <w:szCs w:val="22"/>
        </w:rPr>
        <w:t xml:space="preserve"> and </w:t>
      </w:r>
      <w:r w:rsidR="0010715E" w:rsidRPr="00490DB0">
        <w:rPr>
          <w:rFonts w:ascii="Times New Roman" w:hAnsi="Times New Roman"/>
          <w:sz w:val="22"/>
          <w:szCs w:val="22"/>
        </w:rPr>
        <w:t xml:space="preserve">must be </w:t>
      </w:r>
      <w:r w:rsidRPr="00490DB0">
        <w:rPr>
          <w:rFonts w:ascii="Times New Roman" w:hAnsi="Times New Roman"/>
          <w:sz w:val="22"/>
          <w:szCs w:val="22"/>
        </w:rPr>
        <w:t xml:space="preserve">approved by the Division. </w:t>
      </w:r>
    </w:p>
    <w:p w14:paraId="5B894F09" w14:textId="47A83A0F" w:rsidR="009938FD" w:rsidRPr="00490DB0" w:rsidRDefault="009938FD" w:rsidP="009938FD">
      <w:pPr>
        <w:pStyle w:val="ListParagraph"/>
        <w:numPr>
          <w:ilvl w:val="1"/>
          <w:numId w:val="7"/>
        </w:numPr>
        <w:spacing w:line="240" w:lineRule="auto"/>
        <w:rPr>
          <w:rFonts w:ascii="Times New Roman" w:hAnsi="Times New Roman"/>
          <w:sz w:val="22"/>
          <w:szCs w:val="22"/>
        </w:rPr>
      </w:pPr>
      <w:r w:rsidRPr="00490DB0">
        <w:rPr>
          <w:rFonts w:ascii="Times New Roman" w:hAnsi="Times New Roman"/>
          <w:sz w:val="22"/>
          <w:szCs w:val="22"/>
        </w:rPr>
        <w:t xml:space="preserve">Lottery requires a formal </w:t>
      </w:r>
      <w:r w:rsidR="0010715E" w:rsidRPr="00490DB0">
        <w:rPr>
          <w:rFonts w:ascii="Times New Roman" w:hAnsi="Times New Roman"/>
          <w:sz w:val="22"/>
          <w:szCs w:val="22"/>
        </w:rPr>
        <w:t xml:space="preserve">restoration </w:t>
      </w:r>
      <w:r w:rsidRPr="00490DB0">
        <w:rPr>
          <w:rFonts w:ascii="Times New Roman" w:hAnsi="Times New Roman"/>
          <w:sz w:val="22"/>
          <w:szCs w:val="22"/>
        </w:rPr>
        <w:t xml:space="preserve">request from the Budget Office, no more than 80% of allocation </w:t>
      </w:r>
      <w:proofErr w:type="gramStart"/>
      <w:r w:rsidR="00490DB0" w:rsidRPr="00490DB0">
        <w:rPr>
          <w:rFonts w:ascii="Times New Roman" w:hAnsi="Times New Roman"/>
          <w:sz w:val="22"/>
          <w:szCs w:val="22"/>
        </w:rPr>
        <w:t>should be</w:t>
      </w:r>
      <w:r w:rsidRPr="00490DB0">
        <w:rPr>
          <w:rFonts w:ascii="Times New Roman" w:hAnsi="Times New Roman"/>
          <w:sz w:val="22"/>
          <w:szCs w:val="22"/>
        </w:rPr>
        <w:t xml:space="preserve"> restored</w:t>
      </w:r>
      <w:proofErr w:type="gramEnd"/>
      <w:r w:rsidRPr="00490DB0">
        <w:rPr>
          <w:rFonts w:ascii="Times New Roman" w:hAnsi="Times New Roman"/>
          <w:sz w:val="22"/>
          <w:szCs w:val="22"/>
        </w:rPr>
        <w:t xml:space="preserve"> and must provide a reason. </w:t>
      </w:r>
      <w:r w:rsidR="0010715E" w:rsidRPr="00490DB0">
        <w:rPr>
          <w:rFonts w:ascii="Times New Roman" w:hAnsi="Times New Roman"/>
          <w:sz w:val="22"/>
          <w:szCs w:val="22"/>
        </w:rPr>
        <w:t>Provide copy to Unit &amp; Division Analyst.</w:t>
      </w:r>
      <w:r w:rsidRPr="00490DB0">
        <w:rPr>
          <w:rFonts w:ascii="Times New Roman" w:hAnsi="Times New Roman"/>
          <w:sz w:val="22"/>
          <w:szCs w:val="22"/>
        </w:rPr>
        <w:t xml:space="preserve"> </w:t>
      </w:r>
    </w:p>
    <w:p w14:paraId="3DA9FA0A" w14:textId="005A3672" w:rsidR="009938FD" w:rsidRPr="00490DB0" w:rsidRDefault="009938FD" w:rsidP="009938FD">
      <w:pPr>
        <w:pStyle w:val="ListParagraph"/>
        <w:numPr>
          <w:ilvl w:val="1"/>
          <w:numId w:val="7"/>
        </w:numPr>
        <w:spacing w:line="240" w:lineRule="auto"/>
        <w:rPr>
          <w:rFonts w:ascii="Times New Roman" w:hAnsi="Times New Roman"/>
          <w:sz w:val="22"/>
          <w:szCs w:val="22"/>
        </w:rPr>
      </w:pPr>
      <w:r w:rsidRPr="00490DB0">
        <w:rPr>
          <w:rFonts w:ascii="Times New Roman" w:hAnsi="Times New Roman"/>
          <w:sz w:val="22"/>
          <w:szCs w:val="22"/>
        </w:rPr>
        <w:t xml:space="preserve">Travel accruals should be </w:t>
      </w:r>
      <w:r w:rsidR="00490DB0" w:rsidRPr="00490DB0">
        <w:rPr>
          <w:rFonts w:ascii="Times New Roman" w:hAnsi="Times New Roman"/>
          <w:sz w:val="22"/>
          <w:szCs w:val="22"/>
        </w:rPr>
        <w:t>rare, only travel that is split over June/July, with few exceptions.</w:t>
      </w:r>
      <w:r w:rsidRPr="00490DB0">
        <w:rPr>
          <w:rFonts w:ascii="Times New Roman" w:hAnsi="Times New Roman"/>
          <w:sz w:val="22"/>
          <w:szCs w:val="22"/>
        </w:rPr>
        <w:t xml:space="preserve"> </w:t>
      </w:r>
      <w:r w:rsidR="00490DB0" w:rsidRPr="00490DB0">
        <w:rPr>
          <w:rFonts w:ascii="Times New Roman" w:hAnsi="Times New Roman"/>
          <w:sz w:val="22"/>
          <w:szCs w:val="22"/>
        </w:rPr>
        <w:t xml:space="preserve">Accruals </w:t>
      </w:r>
      <w:proofErr w:type="gramStart"/>
      <w:r w:rsidR="00490DB0" w:rsidRPr="00490DB0">
        <w:rPr>
          <w:rFonts w:ascii="Times New Roman" w:hAnsi="Times New Roman"/>
          <w:sz w:val="22"/>
          <w:szCs w:val="22"/>
        </w:rPr>
        <w:t>must be</w:t>
      </w:r>
      <w:r w:rsidRPr="00490DB0">
        <w:rPr>
          <w:rFonts w:ascii="Times New Roman" w:hAnsi="Times New Roman"/>
          <w:sz w:val="22"/>
          <w:szCs w:val="22"/>
        </w:rPr>
        <w:t xml:space="preserve"> approved</w:t>
      </w:r>
      <w:proofErr w:type="gramEnd"/>
      <w:r w:rsidRPr="00490DB0">
        <w:rPr>
          <w:rFonts w:ascii="Times New Roman" w:hAnsi="Times New Roman"/>
          <w:sz w:val="22"/>
          <w:szCs w:val="22"/>
        </w:rPr>
        <w:t xml:space="preserve"> </w:t>
      </w:r>
      <w:r w:rsidR="00490DB0" w:rsidRPr="00490DB0">
        <w:rPr>
          <w:rFonts w:ascii="Times New Roman" w:hAnsi="Times New Roman"/>
          <w:sz w:val="22"/>
          <w:szCs w:val="22"/>
        </w:rPr>
        <w:t>by email through t</w:t>
      </w:r>
      <w:r w:rsidRPr="00490DB0">
        <w:rPr>
          <w:rFonts w:ascii="Times New Roman" w:hAnsi="Times New Roman"/>
          <w:sz w:val="22"/>
          <w:szCs w:val="22"/>
        </w:rPr>
        <w:t>he Unit Analyst</w:t>
      </w:r>
      <w:r w:rsidR="0010715E" w:rsidRPr="00490DB0">
        <w:rPr>
          <w:rFonts w:ascii="Times New Roman" w:hAnsi="Times New Roman"/>
          <w:sz w:val="22"/>
          <w:szCs w:val="22"/>
        </w:rPr>
        <w:t xml:space="preserve"> who will forward to accounting</w:t>
      </w:r>
      <w:r w:rsidRPr="00490DB0">
        <w:rPr>
          <w:rFonts w:ascii="Times New Roman" w:hAnsi="Times New Roman"/>
          <w:sz w:val="22"/>
          <w:szCs w:val="22"/>
        </w:rPr>
        <w:t xml:space="preserve">. </w:t>
      </w:r>
    </w:p>
    <w:p w14:paraId="0461765B" w14:textId="6651FC8F" w:rsidR="009938FD" w:rsidRPr="00490DB0" w:rsidRDefault="009938FD" w:rsidP="009938FD">
      <w:pPr>
        <w:pStyle w:val="ListParagraph"/>
        <w:numPr>
          <w:ilvl w:val="0"/>
          <w:numId w:val="7"/>
        </w:numPr>
        <w:spacing w:line="240" w:lineRule="auto"/>
        <w:rPr>
          <w:rFonts w:ascii="Times New Roman" w:hAnsi="Times New Roman"/>
          <w:sz w:val="22"/>
          <w:szCs w:val="22"/>
        </w:rPr>
      </w:pPr>
      <w:r w:rsidRPr="00490DB0">
        <w:rPr>
          <w:rFonts w:ascii="Times New Roman" w:hAnsi="Times New Roman"/>
          <w:sz w:val="22"/>
          <w:szCs w:val="22"/>
        </w:rPr>
        <w:t>Departments with</w:t>
      </w:r>
      <w:r w:rsidR="00673C00" w:rsidRPr="00490DB0">
        <w:rPr>
          <w:rFonts w:ascii="Times New Roman" w:hAnsi="Times New Roman"/>
          <w:sz w:val="22"/>
          <w:szCs w:val="22"/>
        </w:rPr>
        <w:t xml:space="preserve"> auxiliary funds (</w:t>
      </w:r>
      <w:r w:rsidRPr="00490DB0">
        <w:rPr>
          <w:rFonts w:ascii="Times New Roman" w:hAnsi="Times New Roman"/>
          <w:sz w:val="22"/>
          <w:szCs w:val="22"/>
        </w:rPr>
        <w:t>CSUSM Corp or Foundation Projects</w:t>
      </w:r>
      <w:r w:rsidR="00673C00" w:rsidRPr="00490DB0">
        <w:rPr>
          <w:rFonts w:ascii="Times New Roman" w:hAnsi="Times New Roman"/>
          <w:sz w:val="22"/>
          <w:szCs w:val="22"/>
        </w:rPr>
        <w:t>)</w:t>
      </w:r>
      <w:r w:rsidRPr="00490DB0">
        <w:rPr>
          <w:rFonts w:ascii="Times New Roman" w:hAnsi="Times New Roman"/>
          <w:sz w:val="22"/>
          <w:szCs w:val="22"/>
        </w:rPr>
        <w:t xml:space="preserve"> should also be reconciled monthly; </w:t>
      </w:r>
      <w:proofErr w:type="gramStart"/>
      <w:r w:rsidR="00673C00" w:rsidRPr="00490DB0">
        <w:rPr>
          <w:rFonts w:ascii="Times New Roman" w:hAnsi="Times New Roman"/>
          <w:sz w:val="22"/>
          <w:szCs w:val="22"/>
        </w:rPr>
        <w:t>However</w:t>
      </w:r>
      <w:proofErr w:type="gramEnd"/>
      <w:r w:rsidR="00673C00" w:rsidRPr="00490DB0">
        <w:rPr>
          <w:rFonts w:ascii="Times New Roman" w:hAnsi="Times New Roman"/>
          <w:sz w:val="22"/>
          <w:szCs w:val="22"/>
        </w:rPr>
        <w:t>, auxiliary funds</w:t>
      </w:r>
      <w:r w:rsidRPr="00490DB0">
        <w:rPr>
          <w:rFonts w:ascii="Times New Roman" w:hAnsi="Times New Roman"/>
          <w:sz w:val="22"/>
          <w:szCs w:val="22"/>
        </w:rPr>
        <w:t xml:space="preserve"> are not included in the stateside annual processes.</w:t>
      </w:r>
    </w:p>
    <w:p w14:paraId="209C51B4" w14:textId="60455D2A" w:rsidR="00677641" w:rsidRPr="00490DB0" w:rsidRDefault="00677641" w:rsidP="00677641">
      <w:pPr>
        <w:pStyle w:val="ListParagraph"/>
        <w:numPr>
          <w:ilvl w:val="0"/>
          <w:numId w:val="7"/>
        </w:numPr>
        <w:spacing w:line="240" w:lineRule="auto"/>
        <w:rPr>
          <w:rFonts w:ascii="Times New Roman" w:hAnsi="Times New Roman"/>
          <w:sz w:val="22"/>
          <w:szCs w:val="22"/>
        </w:rPr>
      </w:pPr>
      <w:r w:rsidRPr="00490DB0">
        <w:rPr>
          <w:rFonts w:ascii="Times New Roman" w:hAnsi="Times New Roman"/>
          <w:sz w:val="22"/>
          <w:szCs w:val="22"/>
        </w:rPr>
        <w:t xml:space="preserve">It is recommended that Budget Coordinators send </w:t>
      </w:r>
      <w:r w:rsidR="00490DB0" w:rsidRPr="00490DB0">
        <w:rPr>
          <w:rFonts w:ascii="Times New Roman" w:hAnsi="Times New Roman"/>
          <w:sz w:val="22"/>
          <w:szCs w:val="22"/>
        </w:rPr>
        <w:t>a monthly</w:t>
      </w:r>
      <w:r w:rsidRPr="00490DB0">
        <w:rPr>
          <w:rFonts w:ascii="Times New Roman" w:hAnsi="Times New Roman"/>
          <w:sz w:val="22"/>
          <w:szCs w:val="22"/>
        </w:rPr>
        <w:t xml:space="preserve"> email to all Faculty confirming spending and balances of their own funds (Prof </w:t>
      </w:r>
      <w:proofErr w:type="gramStart"/>
      <w:r w:rsidRPr="00490DB0">
        <w:rPr>
          <w:rFonts w:ascii="Times New Roman" w:hAnsi="Times New Roman"/>
          <w:sz w:val="22"/>
          <w:szCs w:val="22"/>
        </w:rPr>
        <w:t>dev</w:t>
      </w:r>
      <w:r w:rsidR="00490DB0" w:rsidRPr="00490DB0">
        <w:rPr>
          <w:rFonts w:ascii="Times New Roman" w:hAnsi="Times New Roman"/>
          <w:sz w:val="22"/>
          <w:szCs w:val="22"/>
        </w:rPr>
        <w:t>elopment</w:t>
      </w:r>
      <w:proofErr w:type="gramEnd"/>
      <w:r w:rsidR="00490DB0" w:rsidRPr="00490DB0">
        <w:rPr>
          <w:rFonts w:ascii="Times New Roman" w:hAnsi="Times New Roman"/>
          <w:sz w:val="22"/>
          <w:szCs w:val="22"/>
        </w:rPr>
        <w:t xml:space="preserve"> funds</w:t>
      </w:r>
      <w:r w:rsidRPr="00490DB0">
        <w:rPr>
          <w:rFonts w:ascii="Times New Roman" w:hAnsi="Times New Roman"/>
          <w:sz w:val="22"/>
          <w:szCs w:val="22"/>
        </w:rPr>
        <w:t xml:space="preserve">, grants, </w:t>
      </w:r>
      <w:proofErr w:type="spellStart"/>
      <w:r w:rsidRPr="00490DB0">
        <w:rPr>
          <w:rFonts w:ascii="Times New Roman" w:hAnsi="Times New Roman"/>
          <w:sz w:val="22"/>
          <w:szCs w:val="22"/>
        </w:rPr>
        <w:t>etc</w:t>
      </w:r>
      <w:proofErr w:type="spellEnd"/>
      <w:r w:rsidRPr="00490DB0">
        <w:rPr>
          <w:rFonts w:ascii="Times New Roman" w:hAnsi="Times New Roman"/>
          <w:sz w:val="22"/>
          <w:szCs w:val="22"/>
        </w:rPr>
        <w:t>). Standard language in email monthly might include:</w:t>
      </w:r>
    </w:p>
    <w:p w14:paraId="27F71E11" w14:textId="77777777" w:rsidR="00677641" w:rsidRPr="00490DB0" w:rsidRDefault="00677641" w:rsidP="00677641">
      <w:pPr>
        <w:pStyle w:val="ListParagraph"/>
        <w:numPr>
          <w:ilvl w:val="2"/>
          <w:numId w:val="7"/>
        </w:numPr>
        <w:spacing w:before="0" w:after="0" w:line="240" w:lineRule="auto"/>
        <w:rPr>
          <w:rFonts w:ascii="Times New Roman" w:hAnsi="Times New Roman"/>
          <w:sz w:val="22"/>
          <w:szCs w:val="22"/>
        </w:rPr>
      </w:pPr>
      <w:r w:rsidRPr="00490DB0">
        <w:rPr>
          <w:rFonts w:ascii="Times New Roman" w:hAnsi="Times New Roman"/>
          <w:sz w:val="22"/>
          <w:szCs w:val="22"/>
        </w:rPr>
        <w:t xml:space="preserve">This email provides current expenses and balances of your funds.  </w:t>
      </w:r>
    </w:p>
    <w:p w14:paraId="4E493B15" w14:textId="77777777" w:rsidR="00677641" w:rsidRPr="00490DB0" w:rsidRDefault="00677641" w:rsidP="00677641">
      <w:pPr>
        <w:pStyle w:val="ListParagraph"/>
        <w:numPr>
          <w:ilvl w:val="2"/>
          <w:numId w:val="7"/>
        </w:numPr>
        <w:spacing w:before="0" w:after="0" w:line="240" w:lineRule="auto"/>
        <w:rPr>
          <w:rFonts w:ascii="Times New Roman" w:hAnsi="Times New Roman"/>
          <w:sz w:val="22"/>
          <w:szCs w:val="22"/>
        </w:rPr>
      </w:pPr>
      <w:r w:rsidRPr="00490DB0">
        <w:rPr>
          <w:rFonts w:ascii="Times New Roman" w:hAnsi="Times New Roman"/>
          <w:sz w:val="22"/>
          <w:szCs w:val="22"/>
        </w:rPr>
        <w:t>Please confirm you agree with the balance or notify me of any discrepancy.</w:t>
      </w:r>
    </w:p>
    <w:p w14:paraId="6A6C645A" w14:textId="77777777" w:rsidR="00677641" w:rsidRPr="00490DB0" w:rsidRDefault="00677641" w:rsidP="00677641">
      <w:pPr>
        <w:pStyle w:val="ListParagraph"/>
        <w:numPr>
          <w:ilvl w:val="2"/>
          <w:numId w:val="7"/>
        </w:numPr>
        <w:spacing w:before="0" w:after="0" w:line="240" w:lineRule="auto"/>
        <w:rPr>
          <w:rFonts w:ascii="Times New Roman" w:hAnsi="Times New Roman"/>
          <w:sz w:val="22"/>
          <w:szCs w:val="22"/>
        </w:rPr>
      </w:pPr>
      <w:r w:rsidRPr="00490DB0">
        <w:rPr>
          <w:rFonts w:ascii="Times New Roman" w:hAnsi="Times New Roman"/>
          <w:sz w:val="22"/>
          <w:szCs w:val="22"/>
        </w:rPr>
        <w:t>Please expense funds by March 31 as much as possible.</w:t>
      </w:r>
    </w:p>
    <w:p w14:paraId="5B52B4B9" w14:textId="77777777" w:rsidR="00677641" w:rsidRPr="00490DB0" w:rsidRDefault="00677641" w:rsidP="00677641">
      <w:pPr>
        <w:pStyle w:val="ListParagraph"/>
        <w:numPr>
          <w:ilvl w:val="2"/>
          <w:numId w:val="7"/>
        </w:numPr>
        <w:spacing w:before="0" w:after="0" w:line="240" w:lineRule="auto"/>
        <w:rPr>
          <w:rFonts w:ascii="Times New Roman" w:hAnsi="Times New Roman"/>
          <w:sz w:val="22"/>
          <w:szCs w:val="22"/>
        </w:rPr>
      </w:pPr>
      <w:r w:rsidRPr="00490DB0">
        <w:rPr>
          <w:rFonts w:ascii="Times New Roman" w:hAnsi="Times New Roman"/>
          <w:sz w:val="22"/>
          <w:szCs w:val="22"/>
        </w:rPr>
        <w:t>Notify me of any travel requests, student hiring or other purchasing needed, etc. as early as possible.</w:t>
      </w:r>
    </w:p>
    <w:p w14:paraId="3C59F8CA" w14:textId="18ACECBC" w:rsidR="009938FD" w:rsidRPr="00490DB0" w:rsidRDefault="009938FD" w:rsidP="00490DB0">
      <w:pPr>
        <w:spacing w:line="240" w:lineRule="auto"/>
        <w:rPr>
          <w:rFonts w:ascii="Times New Roman" w:hAnsi="Times New Roman"/>
        </w:rPr>
      </w:pPr>
    </w:p>
    <w:p w14:paraId="2563C683" w14:textId="4BDAD114" w:rsidR="001A1E3A" w:rsidRDefault="004B6861" w:rsidP="006E1D08">
      <w:pPr>
        <w:contextualSpacing/>
        <w:jc w:val="center"/>
        <w:rPr>
          <w:rFonts w:cstheme="minorHAnsi"/>
          <w:b/>
          <w:color w:val="FF0000"/>
          <w:sz w:val="32"/>
          <w:szCs w:val="32"/>
        </w:rPr>
      </w:pPr>
      <w:r w:rsidRPr="00276008">
        <w:rPr>
          <w:rFonts w:cstheme="minorHAnsi"/>
          <w:b/>
          <w:sz w:val="32"/>
          <w:szCs w:val="32"/>
        </w:rPr>
        <w:lastRenderedPageBreak/>
        <w:t xml:space="preserve">SAMPLE OF </w:t>
      </w:r>
      <w:r w:rsidR="00656FA0" w:rsidRPr="00276008">
        <w:rPr>
          <w:rFonts w:cstheme="minorHAnsi"/>
          <w:b/>
          <w:sz w:val="32"/>
          <w:szCs w:val="32"/>
        </w:rPr>
        <w:t xml:space="preserve">MONTHLY </w:t>
      </w:r>
      <w:r w:rsidRPr="00276008">
        <w:rPr>
          <w:rFonts w:cstheme="minorHAnsi"/>
          <w:b/>
          <w:sz w:val="32"/>
          <w:szCs w:val="32"/>
        </w:rPr>
        <w:t xml:space="preserve">BUDGET RECONCILIATION REPORTS </w:t>
      </w:r>
    </w:p>
    <w:p w14:paraId="0E0D63E8" w14:textId="6212F2BC" w:rsidR="001A1E3A" w:rsidRPr="00B16C79" w:rsidRDefault="00431363" w:rsidP="001A1E3A">
      <w:pPr>
        <w:spacing w:line="240" w:lineRule="auto"/>
        <w:ind w:firstLine="360"/>
        <w:contextualSpacing/>
        <w:rPr>
          <w:rFonts w:cstheme="minorHAnsi"/>
          <w:b/>
          <w:szCs w:val="24"/>
        </w:rPr>
      </w:pPr>
      <w:r w:rsidRPr="00B16C79">
        <w:rPr>
          <w:rFonts w:cstheme="minorHAnsi"/>
          <w:b/>
          <w:szCs w:val="24"/>
        </w:rPr>
        <w:t xml:space="preserve">Budget </w:t>
      </w:r>
      <w:r w:rsidR="00A974EF">
        <w:rPr>
          <w:rFonts w:cstheme="minorHAnsi"/>
          <w:b/>
          <w:szCs w:val="24"/>
        </w:rPr>
        <w:t>Coordinator</w:t>
      </w:r>
      <w:r w:rsidRPr="00B16C79">
        <w:rPr>
          <w:rFonts w:cstheme="minorHAnsi"/>
          <w:b/>
          <w:szCs w:val="24"/>
        </w:rPr>
        <w:t xml:space="preserve"> </w:t>
      </w:r>
      <w:r w:rsidR="001A1E3A" w:rsidRPr="00B16C79">
        <w:rPr>
          <w:rFonts w:cstheme="minorHAnsi"/>
          <w:b/>
          <w:szCs w:val="24"/>
        </w:rPr>
        <w:t>Monthly Reconciliation Steps:</w:t>
      </w:r>
    </w:p>
    <w:p w14:paraId="33DA2ED4" w14:textId="7DA7AD41" w:rsidR="00431363" w:rsidRPr="00DD264A" w:rsidRDefault="00431363" w:rsidP="001A1E3A">
      <w:pPr>
        <w:pStyle w:val="ListParagraph"/>
        <w:numPr>
          <w:ilvl w:val="0"/>
          <w:numId w:val="12"/>
        </w:numPr>
        <w:spacing w:line="240" w:lineRule="auto"/>
        <w:contextualSpacing/>
        <w:rPr>
          <w:rFonts w:cstheme="minorHAnsi"/>
          <w:sz w:val="20"/>
          <w:szCs w:val="20"/>
        </w:rPr>
      </w:pPr>
      <w:r w:rsidRPr="00DD264A">
        <w:rPr>
          <w:rFonts w:cstheme="minorHAnsi"/>
          <w:sz w:val="20"/>
          <w:szCs w:val="20"/>
        </w:rPr>
        <w:t>R</w:t>
      </w:r>
      <w:r w:rsidR="001A1E3A" w:rsidRPr="00DD264A">
        <w:rPr>
          <w:rFonts w:cstheme="minorHAnsi"/>
          <w:sz w:val="20"/>
          <w:szCs w:val="20"/>
        </w:rPr>
        <w:t>econcile</w:t>
      </w:r>
      <w:r w:rsidR="0035408A" w:rsidRPr="00DD264A">
        <w:rPr>
          <w:rFonts w:cstheme="minorHAnsi"/>
          <w:sz w:val="20"/>
          <w:szCs w:val="20"/>
        </w:rPr>
        <w:t>s</w:t>
      </w:r>
      <w:r w:rsidRPr="00DD264A">
        <w:rPr>
          <w:rFonts w:cstheme="minorHAnsi"/>
          <w:sz w:val="20"/>
          <w:szCs w:val="20"/>
        </w:rPr>
        <w:t xml:space="preserve"> Shadow Budget to Data Warehouse, fixes any errors and updates projections in Shadow Budget.</w:t>
      </w:r>
    </w:p>
    <w:p w14:paraId="44859446" w14:textId="44F6F5E5" w:rsidR="001A1E3A" w:rsidRPr="00DD264A" w:rsidRDefault="00431363" w:rsidP="001A1E3A">
      <w:pPr>
        <w:pStyle w:val="ListParagraph"/>
        <w:numPr>
          <w:ilvl w:val="0"/>
          <w:numId w:val="12"/>
        </w:numPr>
        <w:spacing w:line="240" w:lineRule="auto"/>
        <w:contextualSpacing/>
        <w:rPr>
          <w:rFonts w:cstheme="minorHAnsi"/>
          <w:sz w:val="20"/>
          <w:szCs w:val="20"/>
        </w:rPr>
      </w:pPr>
      <w:r w:rsidRPr="00DD264A">
        <w:rPr>
          <w:rFonts w:cstheme="minorHAnsi"/>
          <w:sz w:val="20"/>
          <w:szCs w:val="20"/>
        </w:rPr>
        <w:t>S</w:t>
      </w:r>
      <w:r w:rsidR="0035408A" w:rsidRPr="00DD264A">
        <w:rPr>
          <w:rFonts w:cstheme="minorHAnsi"/>
          <w:sz w:val="20"/>
          <w:szCs w:val="20"/>
        </w:rPr>
        <w:t xml:space="preserve">ubmit both </w:t>
      </w:r>
      <w:r w:rsidR="001A1E3A" w:rsidRPr="00DD264A">
        <w:rPr>
          <w:rFonts w:cstheme="minorHAnsi"/>
          <w:sz w:val="20"/>
          <w:szCs w:val="20"/>
        </w:rPr>
        <w:t>Shadow budget AND Data Warehouse report to Supervisor by 10</w:t>
      </w:r>
      <w:r w:rsidR="001A1E3A" w:rsidRPr="00DD264A">
        <w:rPr>
          <w:rFonts w:cstheme="minorHAnsi"/>
          <w:sz w:val="20"/>
          <w:szCs w:val="20"/>
          <w:vertAlign w:val="superscript"/>
        </w:rPr>
        <w:t>th</w:t>
      </w:r>
      <w:r w:rsidR="001A1E3A" w:rsidRPr="00DD264A">
        <w:rPr>
          <w:rFonts w:cstheme="minorHAnsi"/>
          <w:sz w:val="20"/>
          <w:szCs w:val="20"/>
        </w:rPr>
        <w:t xml:space="preserve"> of month following close</w:t>
      </w:r>
      <w:r w:rsidR="0035408A" w:rsidRPr="00DD264A">
        <w:rPr>
          <w:rFonts w:cstheme="minorHAnsi"/>
          <w:sz w:val="20"/>
          <w:szCs w:val="20"/>
        </w:rPr>
        <w:t xml:space="preserve"> of general ledger</w:t>
      </w:r>
      <w:r w:rsidR="001A1E3A" w:rsidRPr="00DD264A">
        <w:rPr>
          <w:rFonts w:cstheme="minorHAnsi"/>
          <w:sz w:val="20"/>
          <w:szCs w:val="20"/>
        </w:rPr>
        <w:t>.</w:t>
      </w:r>
    </w:p>
    <w:p w14:paraId="411F60D4" w14:textId="1DF982C6" w:rsidR="001A1E3A" w:rsidRPr="00DD264A" w:rsidRDefault="001A1E3A" w:rsidP="001A1E3A">
      <w:pPr>
        <w:pStyle w:val="ListParagraph"/>
        <w:numPr>
          <w:ilvl w:val="0"/>
          <w:numId w:val="12"/>
        </w:numPr>
        <w:spacing w:line="240" w:lineRule="auto"/>
        <w:contextualSpacing/>
        <w:rPr>
          <w:rFonts w:cstheme="minorHAnsi"/>
          <w:sz w:val="20"/>
          <w:szCs w:val="20"/>
        </w:rPr>
      </w:pPr>
      <w:r w:rsidRPr="00DD264A">
        <w:rPr>
          <w:rFonts w:cstheme="minorHAnsi"/>
          <w:sz w:val="20"/>
          <w:szCs w:val="20"/>
        </w:rPr>
        <w:t>Supervisor</w:t>
      </w:r>
      <w:r w:rsidR="0035408A" w:rsidRPr="00DD264A">
        <w:rPr>
          <w:rFonts w:cstheme="minorHAnsi"/>
          <w:sz w:val="20"/>
          <w:szCs w:val="20"/>
        </w:rPr>
        <w:t xml:space="preserve"> </w:t>
      </w:r>
      <w:r w:rsidR="00431363" w:rsidRPr="00DD264A">
        <w:rPr>
          <w:rFonts w:cstheme="minorHAnsi"/>
          <w:sz w:val="20"/>
          <w:szCs w:val="20"/>
        </w:rPr>
        <w:t xml:space="preserve">and Budget </w:t>
      </w:r>
      <w:r w:rsidR="00A974EF" w:rsidRPr="00DD264A">
        <w:rPr>
          <w:rFonts w:cstheme="minorHAnsi"/>
          <w:sz w:val="20"/>
          <w:szCs w:val="20"/>
        </w:rPr>
        <w:t>Coordinator</w:t>
      </w:r>
      <w:r w:rsidR="00431363" w:rsidRPr="00DD264A">
        <w:rPr>
          <w:rFonts w:cstheme="minorHAnsi"/>
          <w:sz w:val="20"/>
          <w:szCs w:val="20"/>
        </w:rPr>
        <w:t xml:space="preserve">: Review </w:t>
      </w:r>
      <w:r w:rsidR="0035408A" w:rsidRPr="00DD264A">
        <w:rPr>
          <w:rFonts w:cstheme="minorHAnsi"/>
          <w:sz w:val="20"/>
          <w:szCs w:val="20"/>
        </w:rPr>
        <w:t>and</w:t>
      </w:r>
      <w:r w:rsidRPr="00DD264A">
        <w:rPr>
          <w:rFonts w:cstheme="minorHAnsi"/>
          <w:sz w:val="20"/>
          <w:szCs w:val="20"/>
        </w:rPr>
        <w:t xml:space="preserve"> sign</w:t>
      </w:r>
      <w:r w:rsidR="00431363" w:rsidRPr="00DD264A">
        <w:rPr>
          <w:rFonts w:cstheme="minorHAnsi"/>
          <w:sz w:val="20"/>
          <w:szCs w:val="20"/>
        </w:rPr>
        <w:t xml:space="preserve"> report,</w:t>
      </w:r>
      <w:r w:rsidR="0035408A" w:rsidRPr="00DD264A">
        <w:rPr>
          <w:rFonts w:cstheme="minorHAnsi"/>
          <w:sz w:val="20"/>
          <w:szCs w:val="20"/>
        </w:rPr>
        <w:t xml:space="preserve"> indicating confirmation </w:t>
      </w:r>
      <w:r w:rsidR="00431363" w:rsidRPr="00DD264A">
        <w:rPr>
          <w:rFonts w:cstheme="minorHAnsi"/>
          <w:sz w:val="20"/>
          <w:szCs w:val="20"/>
        </w:rPr>
        <w:t xml:space="preserve">and agreement </w:t>
      </w:r>
      <w:r w:rsidR="0035408A" w:rsidRPr="00DD264A">
        <w:rPr>
          <w:rFonts w:cstheme="minorHAnsi"/>
          <w:sz w:val="20"/>
          <w:szCs w:val="20"/>
        </w:rPr>
        <w:t>of balances and projections</w:t>
      </w:r>
      <w:r w:rsidRPr="00DD264A">
        <w:rPr>
          <w:rFonts w:cstheme="minorHAnsi"/>
          <w:sz w:val="20"/>
          <w:szCs w:val="20"/>
        </w:rPr>
        <w:t>.</w:t>
      </w:r>
    </w:p>
    <w:p w14:paraId="044DD5A3" w14:textId="77777777" w:rsidR="00431363" w:rsidRPr="00DD264A" w:rsidRDefault="001A1E3A" w:rsidP="00431363">
      <w:pPr>
        <w:pStyle w:val="ListParagraph"/>
        <w:numPr>
          <w:ilvl w:val="0"/>
          <w:numId w:val="12"/>
        </w:numPr>
        <w:spacing w:line="240" w:lineRule="auto"/>
        <w:contextualSpacing/>
        <w:rPr>
          <w:rFonts w:cstheme="minorHAnsi"/>
          <w:sz w:val="20"/>
          <w:szCs w:val="20"/>
        </w:rPr>
      </w:pPr>
      <w:r w:rsidRPr="00DD264A">
        <w:rPr>
          <w:rFonts w:cstheme="minorHAnsi"/>
          <w:sz w:val="20"/>
          <w:szCs w:val="20"/>
        </w:rPr>
        <w:t>Archive hard copy in office by fiscal year for auditing purposes.</w:t>
      </w:r>
    </w:p>
    <w:p w14:paraId="50D10042" w14:textId="408D9833" w:rsidR="00431363" w:rsidRPr="00DD264A" w:rsidRDefault="001A1E3A" w:rsidP="00C476B2">
      <w:pPr>
        <w:pStyle w:val="ListParagraph"/>
        <w:numPr>
          <w:ilvl w:val="0"/>
          <w:numId w:val="12"/>
        </w:numPr>
        <w:pBdr>
          <w:bottom w:val="single" w:sz="12" w:space="1" w:color="auto"/>
        </w:pBdr>
        <w:spacing w:line="240" w:lineRule="auto"/>
        <w:contextualSpacing/>
        <w:rPr>
          <w:rFonts w:cstheme="minorHAnsi"/>
          <w:sz w:val="20"/>
          <w:szCs w:val="20"/>
        </w:rPr>
      </w:pPr>
      <w:r w:rsidRPr="00DD264A">
        <w:rPr>
          <w:rFonts w:cstheme="minorHAnsi"/>
          <w:sz w:val="20"/>
          <w:szCs w:val="20"/>
        </w:rPr>
        <w:t>Send copy to Lead Analyst</w:t>
      </w:r>
    </w:p>
    <w:p w14:paraId="1314AA3B" w14:textId="0532398A" w:rsidR="00DD264A" w:rsidRPr="00DD264A" w:rsidRDefault="00DD264A" w:rsidP="00C476B2">
      <w:pPr>
        <w:pStyle w:val="ListParagraph"/>
        <w:numPr>
          <w:ilvl w:val="0"/>
          <w:numId w:val="12"/>
        </w:numPr>
        <w:pBdr>
          <w:bottom w:val="single" w:sz="12" w:space="1" w:color="auto"/>
        </w:pBdr>
        <w:spacing w:line="240" w:lineRule="auto"/>
        <w:contextualSpacing/>
        <w:rPr>
          <w:rFonts w:cstheme="minorHAnsi"/>
          <w:sz w:val="20"/>
          <w:szCs w:val="20"/>
        </w:rPr>
      </w:pPr>
      <w:r w:rsidRPr="00DD264A">
        <w:rPr>
          <w:rFonts w:cstheme="minorHAnsi"/>
          <w:sz w:val="20"/>
          <w:szCs w:val="20"/>
        </w:rPr>
        <w:t>Summary by Category</w:t>
      </w:r>
      <w:r w:rsidR="00DB1176">
        <w:rPr>
          <w:rFonts w:cstheme="minorHAnsi"/>
          <w:sz w:val="20"/>
          <w:szCs w:val="20"/>
        </w:rPr>
        <w:t xml:space="preserve"> Pivot Reports</w:t>
      </w:r>
      <w:r w:rsidR="00490DB0">
        <w:rPr>
          <w:rFonts w:cstheme="minorHAnsi"/>
          <w:sz w:val="20"/>
          <w:szCs w:val="20"/>
        </w:rPr>
        <w:t xml:space="preserve"> </w:t>
      </w:r>
      <w:proofErr w:type="gramStart"/>
      <w:r w:rsidR="00490DB0">
        <w:rPr>
          <w:rFonts w:cstheme="minorHAnsi"/>
          <w:sz w:val="20"/>
          <w:szCs w:val="20"/>
        </w:rPr>
        <w:t>can be</w:t>
      </w:r>
      <w:r w:rsidR="00DB1176">
        <w:rPr>
          <w:rFonts w:cstheme="minorHAnsi"/>
          <w:sz w:val="20"/>
          <w:szCs w:val="20"/>
        </w:rPr>
        <w:t xml:space="preserve"> provided</w:t>
      </w:r>
      <w:proofErr w:type="gramEnd"/>
      <w:r w:rsidR="00DB1176">
        <w:rPr>
          <w:rFonts w:cstheme="minorHAnsi"/>
          <w:sz w:val="20"/>
          <w:szCs w:val="20"/>
        </w:rPr>
        <w:t xml:space="preserve"> to Supervisors </w:t>
      </w:r>
      <w:r w:rsidR="00490DB0">
        <w:rPr>
          <w:rFonts w:cstheme="minorHAnsi"/>
          <w:sz w:val="20"/>
          <w:szCs w:val="20"/>
        </w:rPr>
        <w:t xml:space="preserve">and </w:t>
      </w:r>
      <w:r w:rsidR="00DB1176">
        <w:rPr>
          <w:rFonts w:cstheme="minorHAnsi"/>
          <w:sz w:val="20"/>
          <w:szCs w:val="20"/>
        </w:rPr>
        <w:t>is recommended.</w:t>
      </w:r>
    </w:p>
    <w:p w14:paraId="431AA2E1" w14:textId="24426ED0" w:rsidR="00656FA0" w:rsidRDefault="00C476B2" w:rsidP="00C476B2">
      <w:pPr>
        <w:spacing w:line="240" w:lineRule="auto"/>
        <w:contextualSpacing/>
        <w:jc w:val="center"/>
        <w:rPr>
          <w:rFonts w:cstheme="minorHAnsi"/>
          <w:szCs w:val="24"/>
        </w:rPr>
      </w:pPr>
      <w:r w:rsidRPr="00C476B2">
        <w:rPr>
          <w:noProof/>
        </w:rPr>
        <w:drawing>
          <wp:inline distT="0" distB="0" distL="0" distR="0" wp14:anchorId="3CCB318D" wp14:editId="741B34E8">
            <wp:extent cx="6366933" cy="70283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6933" cy="7028381"/>
                    </a:xfrm>
                    <a:prstGeom prst="rect">
                      <a:avLst/>
                    </a:prstGeom>
                    <a:noFill/>
                    <a:ln>
                      <a:noFill/>
                    </a:ln>
                  </pic:spPr>
                </pic:pic>
              </a:graphicData>
            </a:graphic>
          </wp:inline>
        </w:drawing>
      </w:r>
      <w:bookmarkStart w:id="0" w:name="_GoBack"/>
      <w:bookmarkEnd w:id="0"/>
    </w:p>
    <w:p w14:paraId="6F3A672F" w14:textId="1D1B8469" w:rsidR="00DB1176" w:rsidRDefault="00DB1176" w:rsidP="009938FD">
      <w:pPr>
        <w:spacing w:line="240" w:lineRule="auto"/>
        <w:contextualSpacing/>
        <w:jc w:val="center"/>
        <w:rPr>
          <w:rFonts w:cstheme="minorHAnsi"/>
          <w:szCs w:val="24"/>
        </w:rPr>
      </w:pPr>
    </w:p>
    <w:p w14:paraId="43B36079" w14:textId="5ACB83BA" w:rsidR="00677641" w:rsidRDefault="00677641" w:rsidP="009938FD">
      <w:pPr>
        <w:spacing w:line="240" w:lineRule="auto"/>
        <w:contextualSpacing/>
        <w:jc w:val="center"/>
        <w:rPr>
          <w:rFonts w:cstheme="minorHAnsi"/>
          <w:szCs w:val="24"/>
        </w:rPr>
      </w:pPr>
    </w:p>
    <w:p w14:paraId="228DF9E1" w14:textId="575413F5" w:rsidR="00677641" w:rsidRPr="00276008" w:rsidRDefault="00677641" w:rsidP="00677641">
      <w:pPr>
        <w:rPr>
          <w:rFonts w:cstheme="minorHAnsi"/>
          <w:b/>
          <w:i/>
          <w:sz w:val="32"/>
          <w:szCs w:val="32"/>
        </w:rPr>
      </w:pPr>
      <w:r w:rsidRPr="00276008">
        <w:rPr>
          <w:rFonts w:cstheme="minorHAnsi"/>
          <w:b/>
          <w:i/>
          <w:sz w:val="32"/>
          <w:szCs w:val="32"/>
        </w:rPr>
        <w:t>Additional NOTES:</w:t>
      </w:r>
    </w:p>
    <w:p w14:paraId="21C5A1DD" w14:textId="77777777" w:rsidR="00677641" w:rsidRPr="00490DB0" w:rsidRDefault="00677641" w:rsidP="00677641">
      <w:pPr>
        <w:pStyle w:val="ListParagraph"/>
        <w:numPr>
          <w:ilvl w:val="0"/>
          <w:numId w:val="7"/>
        </w:numPr>
        <w:spacing w:before="0" w:line="240" w:lineRule="auto"/>
        <w:contextualSpacing/>
        <w:rPr>
          <w:rFonts w:ascii="Times New Roman" w:hAnsi="Times New Roman"/>
        </w:rPr>
      </w:pPr>
      <w:r w:rsidRPr="00490DB0">
        <w:rPr>
          <w:rFonts w:ascii="Times New Roman" w:hAnsi="Times New Roman"/>
        </w:rPr>
        <w:t>CSUSM Fiscal Year STATESIDE Budget Processes and timelines:</w:t>
      </w:r>
    </w:p>
    <w:tbl>
      <w:tblPr>
        <w:tblStyle w:val="TableGrid"/>
        <w:tblW w:w="9810" w:type="dxa"/>
        <w:tblInd w:w="265" w:type="dxa"/>
        <w:tblLook w:val="04A0" w:firstRow="1" w:lastRow="0" w:firstColumn="1" w:lastColumn="0" w:noHBand="0" w:noVBand="1"/>
      </w:tblPr>
      <w:tblGrid>
        <w:gridCol w:w="8727"/>
        <w:gridCol w:w="1083"/>
      </w:tblGrid>
      <w:tr w:rsidR="00677641" w:rsidRPr="00490DB0" w14:paraId="645A4603" w14:textId="77777777" w:rsidTr="00490DB0">
        <w:trPr>
          <w:trHeight w:val="478"/>
        </w:trPr>
        <w:tc>
          <w:tcPr>
            <w:tcW w:w="8727" w:type="dxa"/>
          </w:tcPr>
          <w:p w14:paraId="35DF54E8" w14:textId="77777777" w:rsidR="00677641" w:rsidRPr="00490DB0" w:rsidRDefault="00677641" w:rsidP="00707048">
            <w:pPr>
              <w:rPr>
                <w:rFonts w:ascii="Times New Roman" w:hAnsi="Times New Roman"/>
              </w:rPr>
            </w:pPr>
            <w:r w:rsidRPr="00490DB0">
              <w:rPr>
                <w:rFonts w:ascii="Times New Roman" w:hAnsi="Times New Roman"/>
                <w:b/>
                <w:i/>
                <w:iCs/>
              </w:rPr>
              <w:t xml:space="preserve">Base Budget Review (BBR): </w:t>
            </w:r>
            <w:r w:rsidRPr="00490DB0">
              <w:rPr>
                <w:rFonts w:ascii="Times New Roman" w:hAnsi="Times New Roman"/>
                <w:i/>
                <w:iCs/>
              </w:rPr>
              <w:t xml:space="preserve"> All Units - </w:t>
            </w:r>
            <w:r w:rsidRPr="00490DB0">
              <w:rPr>
                <w:rFonts w:ascii="Times New Roman" w:hAnsi="Times New Roman"/>
              </w:rPr>
              <w:t>Submit budget and confirm you received what you expected</w:t>
            </w:r>
          </w:p>
        </w:tc>
        <w:tc>
          <w:tcPr>
            <w:tcW w:w="1083" w:type="dxa"/>
          </w:tcPr>
          <w:p w14:paraId="53C915E8" w14:textId="77777777" w:rsidR="00677641" w:rsidRPr="00490DB0" w:rsidRDefault="00677641" w:rsidP="00707048">
            <w:pPr>
              <w:rPr>
                <w:rFonts w:ascii="Times New Roman" w:hAnsi="Times New Roman"/>
              </w:rPr>
            </w:pPr>
            <w:r w:rsidRPr="00490DB0">
              <w:rPr>
                <w:rFonts w:ascii="Times New Roman" w:hAnsi="Times New Roman"/>
              </w:rPr>
              <w:t>July</w:t>
            </w:r>
          </w:p>
        </w:tc>
      </w:tr>
      <w:tr w:rsidR="00677641" w:rsidRPr="00490DB0" w14:paraId="773A81EF" w14:textId="77777777" w:rsidTr="00490DB0">
        <w:trPr>
          <w:trHeight w:val="470"/>
        </w:trPr>
        <w:tc>
          <w:tcPr>
            <w:tcW w:w="8727" w:type="dxa"/>
          </w:tcPr>
          <w:p w14:paraId="763CCE08" w14:textId="77777777" w:rsidR="00677641" w:rsidRPr="00490DB0" w:rsidRDefault="00677641" w:rsidP="00707048">
            <w:pPr>
              <w:rPr>
                <w:rFonts w:ascii="Times New Roman" w:hAnsi="Times New Roman"/>
              </w:rPr>
            </w:pPr>
            <w:r w:rsidRPr="00490DB0">
              <w:rPr>
                <w:rFonts w:ascii="Times New Roman" w:hAnsi="Times New Roman"/>
                <w:b/>
                <w:i/>
                <w:iCs/>
              </w:rPr>
              <w:t>Non-Discretionary Student/Course Fees:</w:t>
            </w:r>
            <w:r w:rsidRPr="00490DB0">
              <w:rPr>
                <w:rFonts w:ascii="Times New Roman" w:hAnsi="Times New Roman"/>
                <w:i/>
                <w:iCs/>
              </w:rPr>
              <w:t xml:space="preserve">  Units with Student Fees only - </w:t>
            </w:r>
            <w:r w:rsidRPr="00490DB0">
              <w:rPr>
                <w:rFonts w:ascii="Times New Roman" w:hAnsi="Times New Roman"/>
              </w:rPr>
              <w:t>Submit new forms each FY</w:t>
            </w:r>
          </w:p>
        </w:tc>
        <w:tc>
          <w:tcPr>
            <w:tcW w:w="1083" w:type="dxa"/>
          </w:tcPr>
          <w:p w14:paraId="15B90D28" w14:textId="77777777" w:rsidR="00677641" w:rsidRPr="00490DB0" w:rsidRDefault="00677641" w:rsidP="00707048">
            <w:pPr>
              <w:rPr>
                <w:rFonts w:ascii="Times New Roman" w:hAnsi="Times New Roman"/>
              </w:rPr>
            </w:pPr>
            <w:r w:rsidRPr="00490DB0">
              <w:rPr>
                <w:rFonts w:ascii="Times New Roman" w:hAnsi="Times New Roman"/>
              </w:rPr>
              <w:t>July</w:t>
            </w:r>
          </w:p>
        </w:tc>
      </w:tr>
      <w:tr w:rsidR="00677641" w:rsidRPr="00490DB0" w14:paraId="09C8C0B0" w14:textId="77777777" w:rsidTr="00490DB0">
        <w:trPr>
          <w:trHeight w:val="478"/>
        </w:trPr>
        <w:tc>
          <w:tcPr>
            <w:tcW w:w="8727" w:type="dxa"/>
          </w:tcPr>
          <w:p w14:paraId="1A9795D4" w14:textId="77777777" w:rsidR="00677641" w:rsidRPr="00490DB0" w:rsidRDefault="00677641" w:rsidP="00707048">
            <w:pPr>
              <w:rPr>
                <w:rFonts w:ascii="Times New Roman" w:hAnsi="Times New Roman"/>
              </w:rPr>
            </w:pPr>
            <w:r w:rsidRPr="00490DB0">
              <w:rPr>
                <w:rFonts w:ascii="Times New Roman" w:hAnsi="Times New Roman"/>
                <w:b/>
                <w:i/>
                <w:iCs/>
              </w:rPr>
              <w:t>Mid-year Report:</w:t>
            </w:r>
            <w:r w:rsidRPr="00490DB0">
              <w:rPr>
                <w:rFonts w:ascii="Times New Roman" w:hAnsi="Times New Roman"/>
                <w:i/>
                <w:iCs/>
              </w:rPr>
              <w:t xml:space="preserve"> All Units - </w:t>
            </w:r>
            <w:r w:rsidRPr="00490DB0">
              <w:rPr>
                <w:rFonts w:ascii="Times New Roman" w:hAnsi="Times New Roman"/>
              </w:rPr>
              <w:t>After December close, project through June 30 and complete report</w:t>
            </w:r>
          </w:p>
        </w:tc>
        <w:tc>
          <w:tcPr>
            <w:tcW w:w="1083" w:type="dxa"/>
          </w:tcPr>
          <w:p w14:paraId="445B9DFD" w14:textId="77777777" w:rsidR="00677641" w:rsidRPr="00490DB0" w:rsidRDefault="00677641" w:rsidP="00707048">
            <w:pPr>
              <w:rPr>
                <w:rFonts w:ascii="Times New Roman" w:hAnsi="Times New Roman"/>
              </w:rPr>
            </w:pPr>
            <w:r w:rsidRPr="00490DB0">
              <w:rPr>
                <w:rFonts w:ascii="Times New Roman" w:hAnsi="Times New Roman"/>
              </w:rPr>
              <w:t>January</w:t>
            </w:r>
          </w:p>
        </w:tc>
      </w:tr>
      <w:tr w:rsidR="00677641" w:rsidRPr="00490DB0" w14:paraId="1650CAB5" w14:textId="77777777" w:rsidTr="00490DB0">
        <w:trPr>
          <w:trHeight w:val="413"/>
        </w:trPr>
        <w:tc>
          <w:tcPr>
            <w:tcW w:w="8727" w:type="dxa"/>
          </w:tcPr>
          <w:p w14:paraId="7594E83E" w14:textId="77777777" w:rsidR="00677641" w:rsidRPr="00490DB0" w:rsidRDefault="00677641" w:rsidP="00707048">
            <w:pPr>
              <w:rPr>
                <w:rFonts w:ascii="Times New Roman" w:hAnsi="Times New Roman"/>
              </w:rPr>
            </w:pPr>
            <w:r w:rsidRPr="00490DB0">
              <w:rPr>
                <w:rFonts w:ascii="Times New Roman" w:hAnsi="Times New Roman"/>
                <w:b/>
                <w:i/>
                <w:iCs/>
              </w:rPr>
              <w:t xml:space="preserve">Three Year Rolling Plan (TYRP) &amp; Salary Savings Report: </w:t>
            </w:r>
            <w:r w:rsidRPr="00490DB0">
              <w:rPr>
                <w:rFonts w:ascii="Times New Roman" w:hAnsi="Times New Roman"/>
                <w:i/>
                <w:iCs/>
              </w:rPr>
              <w:t xml:space="preserve"> All Units - </w:t>
            </w:r>
            <w:r w:rsidRPr="00490DB0">
              <w:rPr>
                <w:rFonts w:ascii="Times New Roman" w:hAnsi="Times New Roman"/>
              </w:rPr>
              <w:t>Including narrative &amp; FY Budget Request</w:t>
            </w:r>
          </w:p>
        </w:tc>
        <w:tc>
          <w:tcPr>
            <w:tcW w:w="1083" w:type="dxa"/>
          </w:tcPr>
          <w:p w14:paraId="6C9E773A" w14:textId="77777777" w:rsidR="00677641" w:rsidRPr="00490DB0" w:rsidRDefault="00677641" w:rsidP="00707048">
            <w:pPr>
              <w:rPr>
                <w:rFonts w:ascii="Times New Roman" w:hAnsi="Times New Roman"/>
              </w:rPr>
            </w:pPr>
            <w:r w:rsidRPr="00490DB0">
              <w:rPr>
                <w:rFonts w:ascii="Times New Roman" w:hAnsi="Times New Roman"/>
              </w:rPr>
              <w:t>February</w:t>
            </w:r>
          </w:p>
        </w:tc>
      </w:tr>
      <w:tr w:rsidR="00677641" w:rsidRPr="00490DB0" w14:paraId="2CC49805" w14:textId="77777777" w:rsidTr="00490DB0">
        <w:trPr>
          <w:trHeight w:val="337"/>
        </w:trPr>
        <w:tc>
          <w:tcPr>
            <w:tcW w:w="8727" w:type="dxa"/>
          </w:tcPr>
          <w:p w14:paraId="347D451E" w14:textId="77777777" w:rsidR="00677641" w:rsidRPr="00490DB0" w:rsidRDefault="00677641" w:rsidP="00707048">
            <w:pPr>
              <w:rPr>
                <w:rFonts w:ascii="Times New Roman" w:hAnsi="Times New Roman"/>
              </w:rPr>
            </w:pPr>
            <w:r w:rsidRPr="00490DB0">
              <w:rPr>
                <w:rFonts w:ascii="Times New Roman" w:hAnsi="Times New Roman"/>
                <w:b/>
                <w:i/>
                <w:iCs/>
              </w:rPr>
              <w:t>Cash Trust:</w:t>
            </w:r>
            <w:r w:rsidRPr="00490DB0">
              <w:rPr>
                <w:rFonts w:ascii="Times New Roman" w:hAnsi="Times New Roman"/>
                <w:i/>
                <w:iCs/>
              </w:rPr>
              <w:t xml:space="preserve">  Units with Cash Trusts only </w:t>
            </w:r>
            <w:r w:rsidRPr="00490DB0">
              <w:rPr>
                <w:rFonts w:ascii="Times New Roman" w:hAnsi="Times New Roman"/>
              </w:rPr>
              <w:t>Submit new forms each FY</w:t>
            </w:r>
          </w:p>
        </w:tc>
        <w:tc>
          <w:tcPr>
            <w:tcW w:w="1083" w:type="dxa"/>
          </w:tcPr>
          <w:p w14:paraId="44D14EB0" w14:textId="77777777" w:rsidR="00677641" w:rsidRPr="00490DB0" w:rsidRDefault="00677641" w:rsidP="00707048">
            <w:pPr>
              <w:rPr>
                <w:rFonts w:ascii="Times New Roman" w:hAnsi="Times New Roman"/>
              </w:rPr>
            </w:pPr>
            <w:r w:rsidRPr="00490DB0">
              <w:rPr>
                <w:rFonts w:ascii="Times New Roman" w:hAnsi="Times New Roman"/>
              </w:rPr>
              <w:t>May</w:t>
            </w:r>
          </w:p>
        </w:tc>
      </w:tr>
      <w:tr w:rsidR="00677641" w:rsidRPr="00490DB0" w14:paraId="0626F8CC" w14:textId="77777777" w:rsidTr="00490DB0">
        <w:trPr>
          <w:trHeight w:val="478"/>
        </w:trPr>
        <w:tc>
          <w:tcPr>
            <w:tcW w:w="8727" w:type="dxa"/>
          </w:tcPr>
          <w:p w14:paraId="0D08C8BE" w14:textId="77777777" w:rsidR="00677641" w:rsidRPr="00490DB0" w:rsidRDefault="00677641" w:rsidP="00707048">
            <w:pPr>
              <w:rPr>
                <w:rFonts w:ascii="Times New Roman" w:hAnsi="Times New Roman"/>
              </w:rPr>
            </w:pPr>
            <w:r w:rsidRPr="00490DB0">
              <w:rPr>
                <w:rFonts w:ascii="Times New Roman" w:hAnsi="Times New Roman"/>
                <w:b/>
                <w:i/>
                <w:iCs/>
              </w:rPr>
              <w:t>Carry Forward Request:</w:t>
            </w:r>
            <w:r w:rsidRPr="00490DB0">
              <w:rPr>
                <w:rFonts w:ascii="Times New Roman" w:hAnsi="Times New Roman"/>
                <w:i/>
                <w:iCs/>
              </w:rPr>
              <w:t xml:space="preserve"> If needed - </w:t>
            </w:r>
            <w:r w:rsidRPr="00490DB0">
              <w:rPr>
                <w:rFonts w:ascii="Times New Roman" w:hAnsi="Times New Roman"/>
              </w:rPr>
              <w:t>Lottery through Budget Office, 48500 through Lead Analyst/VP MANDATORY ONLY</w:t>
            </w:r>
          </w:p>
        </w:tc>
        <w:tc>
          <w:tcPr>
            <w:tcW w:w="1083" w:type="dxa"/>
          </w:tcPr>
          <w:p w14:paraId="2509DB18" w14:textId="77777777" w:rsidR="00677641" w:rsidRPr="00490DB0" w:rsidRDefault="00677641" w:rsidP="00707048">
            <w:pPr>
              <w:rPr>
                <w:rFonts w:ascii="Times New Roman" w:hAnsi="Times New Roman"/>
              </w:rPr>
            </w:pPr>
            <w:r w:rsidRPr="00490DB0">
              <w:rPr>
                <w:rFonts w:ascii="Times New Roman" w:hAnsi="Times New Roman"/>
              </w:rPr>
              <w:t>May</w:t>
            </w:r>
          </w:p>
        </w:tc>
      </w:tr>
      <w:tr w:rsidR="00677641" w:rsidRPr="00490DB0" w14:paraId="692453AB" w14:textId="77777777" w:rsidTr="00490DB0">
        <w:trPr>
          <w:trHeight w:val="337"/>
        </w:trPr>
        <w:tc>
          <w:tcPr>
            <w:tcW w:w="8727" w:type="dxa"/>
          </w:tcPr>
          <w:p w14:paraId="20234BC1" w14:textId="77777777" w:rsidR="00677641" w:rsidRPr="00490DB0" w:rsidRDefault="00677641" w:rsidP="00707048">
            <w:pPr>
              <w:rPr>
                <w:rFonts w:ascii="Times New Roman" w:hAnsi="Times New Roman"/>
              </w:rPr>
            </w:pPr>
            <w:r w:rsidRPr="00490DB0">
              <w:rPr>
                <w:rFonts w:ascii="Times New Roman" w:hAnsi="Times New Roman"/>
                <w:b/>
                <w:i/>
                <w:iCs/>
              </w:rPr>
              <w:t>Fiscal Year Close:</w:t>
            </w:r>
            <w:r w:rsidRPr="00490DB0">
              <w:rPr>
                <w:rFonts w:ascii="Times New Roman" w:hAnsi="Times New Roman"/>
                <w:i/>
                <w:iCs/>
              </w:rPr>
              <w:t xml:space="preserve">  All Units - </w:t>
            </w:r>
            <w:r w:rsidRPr="00490DB0">
              <w:rPr>
                <w:rFonts w:ascii="Times New Roman" w:hAnsi="Times New Roman"/>
              </w:rPr>
              <w:t>Follow Year-End Closing Calendar to monitor deadlines</w:t>
            </w:r>
          </w:p>
        </w:tc>
        <w:tc>
          <w:tcPr>
            <w:tcW w:w="1083" w:type="dxa"/>
          </w:tcPr>
          <w:p w14:paraId="051DF3F3" w14:textId="77777777" w:rsidR="00677641" w:rsidRPr="00490DB0" w:rsidRDefault="00677641" w:rsidP="00707048">
            <w:pPr>
              <w:rPr>
                <w:rFonts w:ascii="Times New Roman" w:hAnsi="Times New Roman"/>
              </w:rPr>
            </w:pPr>
            <w:r w:rsidRPr="00490DB0">
              <w:rPr>
                <w:rFonts w:ascii="Times New Roman" w:hAnsi="Times New Roman"/>
              </w:rPr>
              <w:t>June</w:t>
            </w:r>
          </w:p>
        </w:tc>
      </w:tr>
      <w:tr w:rsidR="00677641" w:rsidRPr="00490DB0" w14:paraId="79B58D23" w14:textId="77777777" w:rsidTr="00490DB0">
        <w:trPr>
          <w:trHeight w:val="332"/>
        </w:trPr>
        <w:tc>
          <w:tcPr>
            <w:tcW w:w="8727" w:type="dxa"/>
          </w:tcPr>
          <w:p w14:paraId="31AAAF46" w14:textId="77777777" w:rsidR="00677641" w:rsidRPr="00490DB0" w:rsidRDefault="00677641" w:rsidP="00707048">
            <w:pPr>
              <w:rPr>
                <w:rFonts w:ascii="Times New Roman" w:hAnsi="Times New Roman"/>
              </w:rPr>
            </w:pPr>
            <w:r w:rsidRPr="00490DB0">
              <w:rPr>
                <w:rFonts w:ascii="Times New Roman" w:hAnsi="Times New Roman"/>
                <w:b/>
                <w:i/>
                <w:iCs/>
              </w:rPr>
              <w:t>Create new FY Shadow budget:</w:t>
            </w:r>
            <w:r w:rsidRPr="00490DB0">
              <w:rPr>
                <w:rFonts w:ascii="Times New Roman" w:hAnsi="Times New Roman"/>
                <w:i/>
                <w:iCs/>
              </w:rPr>
              <w:t xml:space="preserve">  </w:t>
            </w:r>
            <w:r w:rsidRPr="00490DB0">
              <w:rPr>
                <w:rFonts w:ascii="Times New Roman" w:hAnsi="Times New Roman"/>
              </w:rPr>
              <w:t>Enter new budget/projections. Forecast, reconcile and review</w:t>
            </w:r>
          </w:p>
        </w:tc>
        <w:tc>
          <w:tcPr>
            <w:tcW w:w="1083" w:type="dxa"/>
          </w:tcPr>
          <w:p w14:paraId="7C12D656" w14:textId="77777777" w:rsidR="00677641" w:rsidRPr="00490DB0" w:rsidRDefault="00677641" w:rsidP="00707048">
            <w:pPr>
              <w:rPr>
                <w:rFonts w:ascii="Times New Roman" w:hAnsi="Times New Roman"/>
              </w:rPr>
            </w:pPr>
            <w:r w:rsidRPr="00490DB0">
              <w:rPr>
                <w:rFonts w:ascii="Times New Roman" w:hAnsi="Times New Roman"/>
              </w:rPr>
              <w:t>June</w:t>
            </w:r>
          </w:p>
        </w:tc>
      </w:tr>
    </w:tbl>
    <w:p w14:paraId="3DBDA039" w14:textId="5F7AC3A4" w:rsidR="00677641" w:rsidRPr="00931EC9" w:rsidRDefault="00677641" w:rsidP="00677641">
      <w:pPr>
        <w:rPr>
          <w:rFonts w:cstheme="minorHAnsi"/>
          <w:b/>
          <w:i/>
          <w:color w:val="FF0000"/>
          <w:sz w:val="32"/>
          <w:szCs w:val="32"/>
        </w:rPr>
      </w:pPr>
    </w:p>
    <w:p w14:paraId="3BB7F831" w14:textId="77777777" w:rsidR="00677641" w:rsidRPr="00490DB0" w:rsidRDefault="00677641" w:rsidP="00677641">
      <w:pPr>
        <w:pStyle w:val="ListParagraph"/>
        <w:numPr>
          <w:ilvl w:val="0"/>
          <w:numId w:val="7"/>
        </w:numPr>
        <w:spacing w:line="240" w:lineRule="auto"/>
        <w:rPr>
          <w:rFonts w:ascii="Times New Roman" w:hAnsi="Times New Roman"/>
        </w:rPr>
      </w:pPr>
      <w:r w:rsidRPr="00490DB0">
        <w:rPr>
          <w:rFonts w:ascii="Times New Roman" w:hAnsi="Times New Roman"/>
        </w:rPr>
        <w:t xml:space="preserve">Fiscal year runs from July 1 to June 30.  Base budget allocations </w:t>
      </w:r>
      <w:proofErr w:type="gramStart"/>
      <w:r w:rsidRPr="00490DB0">
        <w:rPr>
          <w:rFonts w:ascii="Times New Roman" w:hAnsi="Times New Roman"/>
        </w:rPr>
        <w:t>are uploaded</w:t>
      </w:r>
      <w:proofErr w:type="gramEnd"/>
      <w:r w:rsidRPr="00490DB0">
        <w:rPr>
          <w:rFonts w:ascii="Times New Roman" w:hAnsi="Times New Roman"/>
        </w:rPr>
        <w:t xml:space="preserve"> to units by July general ledger close.</w:t>
      </w:r>
    </w:p>
    <w:p w14:paraId="1BB94645" w14:textId="77777777" w:rsidR="00677641" w:rsidRPr="00490DB0" w:rsidRDefault="00677641" w:rsidP="00677641">
      <w:pPr>
        <w:pStyle w:val="ListParagraph"/>
        <w:numPr>
          <w:ilvl w:val="0"/>
          <w:numId w:val="7"/>
        </w:numPr>
        <w:spacing w:line="240" w:lineRule="auto"/>
        <w:rPr>
          <w:rFonts w:ascii="Times New Roman" w:eastAsiaTheme="minorHAnsi" w:hAnsi="Times New Roman"/>
        </w:rPr>
      </w:pPr>
      <w:r w:rsidRPr="00490DB0">
        <w:rPr>
          <w:rFonts w:ascii="Times New Roman" w:eastAsiaTheme="minorEastAsia" w:hAnsi="Times New Roman"/>
          <w:bCs/>
          <w:kern w:val="24"/>
        </w:rPr>
        <w:t xml:space="preserve">Budget Coordinators </w:t>
      </w:r>
      <w:proofErr w:type="gramStart"/>
      <w:r w:rsidRPr="00490DB0">
        <w:rPr>
          <w:rFonts w:ascii="Times New Roman" w:eastAsiaTheme="minorEastAsia" w:hAnsi="Times New Roman"/>
          <w:bCs/>
          <w:kern w:val="24"/>
        </w:rPr>
        <w:t>are provided</w:t>
      </w:r>
      <w:proofErr w:type="gramEnd"/>
      <w:r w:rsidRPr="00490DB0">
        <w:rPr>
          <w:rFonts w:ascii="Times New Roman" w:eastAsiaTheme="minorEastAsia" w:hAnsi="Times New Roman"/>
          <w:bCs/>
          <w:kern w:val="24"/>
        </w:rPr>
        <w:t xml:space="preserve"> an Excel ‘Shadow’ Budget (from the Lead Analyst) which is a Budget Management System used to track, reconcile and forecast funds to assure </w:t>
      </w:r>
      <w:r w:rsidRPr="00490DB0">
        <w:rPr>
          <w:rFonts w:ascii="Times New Roman" w:hAnsi="Times New Roman"/>
        </w:rPr>
        <w:t xml:space="preserve">accountability and </w:t>
      </w:r>
      <w:r w:rsidRPr="00490DB0">
        <w:rPr>
          <w:rFonts w:ascii="Times New Roman" w:eastAsiaTheme="minorEastAsia" w:hAnsi="Times New Roman"/>
        </w:rPr>
        <w:t xml:space="preserve">financial integrity of the unit/department. </w:t>
      </w:r>
    </w:p>
    <w:p w14:paraId="2DC99012" w14:textId="77777777" w:rsidR="00677641" w:rsidRPr="00490DB0" w:rsidRDefault="00677641" w:rsidP="00677641">
      <w:pPr>
        <w:pStyle w:val="ListParagraph"/>
        <w:numPr>
          <w:ilvl w:val="0"/>
          <w:numId w:val="7"/>
        </w:numPr>
        <w:spacing w:line="240" w:lineRule="auto"/>
        <w:rPr>
          <w:rFonts w:ascii="Times New Roman" w:eastAsiaTheme="minorHAnsi" w:hAnsi="Times New Roman"/>
        </w:rPr>
      </w:pPr>
      <w:r w:rsidRPr="00490DB0">
        <w:rPr>
          <w:rFonts w:ascii="Times New Roman" w:eastAsiaTheme="minorEastAsia" w:hAnsi="Times New Roman"/>
        </w:rPr>
        <w:t xml:space="preserve"> </w:t>
      </w:r>
      <w:r w:rsidRPr="00490DB0">
        <w:rPr>
          <w:rFonts w:ascii="Times New Roman" w:eastAsiaTheme="minorEastAsia" w:hAnsi="Times New Roman"/>
          <w:bCs/>
          <w:kern w:val="24"/>
        </w:rPr>
        <w:t xml:space="preserve">Budget Shadow should in a secure </w:t>
      </w:r>
      <w:r w:rsidRPr="00490DB0">
        <w:rPr>
          <w:rFonts w:ascii="Times New Roman" w:eastAsiaTheme="minorEastAsia" w:hAnsi="Times New Roman"/>
        </w:rPr>
        <w:t>shared space for easy accessibility (shared with Supervisor or Lead Analyst) or shared monthly after reconciled.</w:t>
      </w:r>
    </w:p>
    <w:p w14:paraId="28A8D590" w14:textId="77777777" w:rsidR="00677641" w:rsidRPr="00490DB0" w:rsidRDefault="00677641" w:rsidP="00677641">
      <w:pPr>
        <w:pStyle w:val="ListParagraph"/>
        <w:numPr>
          <w:ilvl w:val="0"/>
          <w:numId w:val="7"/>
        </w:numPr>
        <w:spacing w:line="240" w:lineRule="auto"/>
        <w:rPr>
          <w:rFonts w:ascii="Times New Roman" w:hAnsi="Times New Roman"/>
        </w:rPr>
      </w:pPr>
      <w:r w:rsidRPr="00490DB0">
        <w:rPr>
          <w:rFonts w:ascii="Times New Roman" w:hAnsi="Times New Roman"/>
        </w:rPr>
        <w:t xml:space="preserve">Budget Coordinator analyzes data for additional needs to be requested in new fiscal year (growth expenses, additional O&amp;E, unfunded personnel actions, etc.).  Reminder: </w:t>
      </w:r>
      <w:proofErr w:type="gramStart"/>
      <w:r w:rsidRPr="00490DB0">
        <w:rPr>
          <w:rFonts w:ascii="Times New Roman" w:hAnsi="Times New Roman"/>
        </w:rPr>
        <w:t>Staff IRPs, bonuses, and reclassifications are funded by the Unit, not the Budget Office</w:t>
      </w:r>
      <w:proofErr w:type="gramEnd"/>
      <w:r w:rsidRPr="00490DB0">
        <w:rPr>
          <w:rFonts w:ascii="Times New Roman" w:hAnsi="Times New Roman"/>
        </w:rPr>
        <w:t xml:space="preserve">.  Confirm funds are available in the budget BEFORE personnel action </w:t>
      </w:r>
      <w:proofErr w:type="gramStart"/>
      <w:r w:rsidRPr="00490DB0">
        <w:rPr>
          <w:rFonts w:ascii="Times New Roman" w:hAnsi="Times New Roman"/>
        </w:rPr>
        <w:t>is requested</w:t>
      </w:r>
      <w:proofErr w:type="gramEnd"/>
      <w:r w:rsidRPr="00490DB0">
        <w:rPr>
          <w:rFonts w:ascii="Times New Roman" w:hAnsi="Times New Roman"/>
        </w:rPr>
        <w:t>.  Budget coordinator should be included in annual budget requests to confirm any additional needs.</w:t>
      </w:r>
    </w:p>
    <w:p w14:paraId="7015B2AD" w14:textId="77777777" w:rsidR="00677641" w:rsidRPr="00490DB0" w:rsidRDefault="00677641" w:rsidP="00677641">
      <w:pPr>
        <w:pStyle w:val="ListParagraph"/>
        <w:numPr>
          <w:ilvl w:val="0"/>
          <w:numId w:val="7"/>
        </w:numPr>
        <w:spacing w:line="240" w:lineRule="auto"/>
        <w:rPr>
          <w:rFonts w:ascii="Times New Roman" w:hAnsi="Times New Roman"/>
        </w:rPr>
      </w:pPr>
      <w:r w:rsidRPr="00490DB0">
        <w:rPr>
          <w:rFonts w:ascii="Times New Roman" w:hAnsi="Times New Roman"/>
        </w:rPr>
        <w:t xml:space="preserve">All funds and accounts are to </w:t>
      </w:r>
      <w:proofErr w:type="gramStart"/>
      <w:r w:rsidRPr="00490DB0">
        <w:rPr>
          <w:rFonts w:ascii="Times New Roman" w:hAnsi="Times New Roman"/>
        </w:rPr>
        <w:t>be used</w:t>
      </w:r>
      <w:proofErr w:type="gramEnd"/>
      <w:r w:rsidRPr="00490DB0">
        <w:rPr>
          <w:rFonts w:ascii="Times New Roman" w:hAnsi="Times New Roman"/>
        </w:rPr>
        <w:t xml:space="preserve"> appropriately, i.e. Auxiliary, Lottery, Student Fees, Operation (general) Funds, and Cash Trusts all have their own guidelines.</w:t>
      </w:r>
    </w:p>
    <w:p w14:paraId="0B748DFD" w14:textId="77777777" w:rsidR="00677641" w:rsidRPr="00490DB0" w:rsidRDefault="00677641" w:rsidP="00677641">
      <w:pPr>
        <w:pStyle w:val="ListParagraph"/>
        <w:numPr>
          <w:ilvl w:val="0"/>
          <w:numId w:val="7"/>
        </w:numPr>
        <w:spacing w:line="240" w:lineRule="auto"/>
        <w:rPr>
          <w:rFonts w:ascii="Times New Roman" w:hAnsi="Times New Roman"/>
        </w:rPr>
      </w:pPr>
      <w:r w:rsidRPr="00490DB0">
        <w:rPr>
          <w:rFonts w:ascii="Times New Roman" w:hAnsi="Times New Roman"/>
        </w:rPr>
        <w:t xml:space="preserve">Reminder, do not initiate </w:t>
      </w:r>
      <w:r w:rsidRPr="00490DB0">
        <w:rPr>
          <w:rFonts w:ascii="Times New Roman" w:hAnsi="Times New Roman"/>
          <w:b/>
        </w:rPr>
        <w:t xml:space="preserve">budget transfers between accounts </w:t>
      </w:r>
      <w:r w:rsidRPr="00490DB0">
        <w:rPr>
          <w:rFonts w:ascii="Times New Roman" w:hAnsi="Times New Roman"/>
        </w:rPr>
        <w:t xml:space="preserve">within the same department and fund to ‘zero out’.  The balances just show you if you were on target with your original budget and can </w:t>
      </w:r>
      <w:proofErr w:type="gramStart"/>
      <w:r w:rsidRPr="00490DB0">
        <w:rPr>
          <w:rFonts w:ascii="Times New Roman" w:hAnsi="Times New Roman"/>
        </w:rPr>
        <w:t>help</w:t>
      </w:r>
      <w:proofErr w:type="gramEnd"/>
      <w:r w:rsidRPr="00490DB0">
        <w:rPr>
          <w:rFonts w:ascii="Times New Roman" w:hAnsi="Times New Roman"/>
        </w:rPr>
        <w:t xml:space="preserve"> you determine the next FY budget.  It also creates unnecessary work for the Budget Office.</w:t>
      </w:r>
    </w:p>
    <w:p w14:paraId="1177CF32" w14:textId="77777777" w:rsidR="00677641" w:rsidRPr="00490DB0" w:rsidRDefault="00677641" w:rsidP="00677641">
      <w:pPr>
        <w:pStyle w:val="ListParagraph"/>
        <w:numPr>
          <w:ilvl w:val="0"/>
          <w:numId w:val="7"/>
        </w:numPr>
        <w:spacing w:line="240" w:lineRule="auto"/>
        <w:rPr>
          <w:rFonts w:ascii="Times New Roman" w:eastAsiaTheme="minorHAnsi" w:hAnsi="Times New Roman"/>
        </w:rPr>
      </w:pPr>
      <w:r w:rsidRPr="00490DB0">
        <w:rPr>
          <w:rFonts w:ascii="Times New Roman" w:eastAsiaTheme="minorEastAsia" w:hAnsi="Times New Roman"/>
          <w:bCs/>
          <w:kern w:val="24"/>
        </w:rPr>
        <w:t xml:space="preserve">Budget Coordinators </w:t>
      </w:r>
      <w:proofErr w:type="gramStart"/>
      <w:r w:rsidRPr="00490DB0">
        <w:rPr>
          <w:rFonts w:ascii="Times New Roman" w:eastAsiaTheme="minorEastAsia" w:hAnsi="Times New Roman"/>
          <w:bCs/>
          <w:kern w:val="24"/>
        </w:rPr>
        <w:t>will be trained and supported by their Lead Analyst</w:t>
      </w:r>
      <w:proofErr w:type="gramEnd"/>
      <w:r w:rsidRPr="00490DB0">
        <w:rPr>
          <w:rFonts w:ascii="Times New Roman" w:eastAsiaTheme="minorEastAsia" w:hAnsi="Times New Roman"/>
          <w:bCs/>
          <w:kern w:val="24"/>
        </w:rPr>
        <w:t xml:space="preserve">.  Questions, concerns or additional training needs are to </w:t>
      </w:r>
      <w:proofErr w:type="gramStart"/>
      <w:r w:rsidRPr="00490DB0">
        <w:rPr>
          <w:rFonts w:ascii="Times New Roman" w:eastAsiaTheme="minorEastAsia" w:hAnsi="Times New Roman"/>
          <w:bCs/>
          <w:kern w:val="24"/>
        </w:rPr>
        <w:t>be requested</w:t>
      </w:r>
      <w:proofErr w:type="gramEnd"/>
      <w:r w:rsidRPr="00490DB0">
        <w:rPr>
          <w:rFonts w:ascii="Times New Roman" w:eastAsiaTheme="minorEastAsia" w:hAnsi="Times New Roman"/>
          <w:bCs/>
          <w:kern w:val="24"/>
        </w:rPr>
        <w:t xml:space="preserve"> from their Lead Analyst as much as possible.  Contact the Lead Analyst immediately if you suspect you will be able to stay within your budget or are not able to reconcile.</w:t>
      </w:r>
    </w:p>
    <w:p w14:paraId="3C54720D" w14:textId="77777777" w:rsidR="00677641" w:rsidRPr="00490DB0" w:rsidRDefault="00677641" w:rsidP="00677641">
      <w:pPr>
        <w:pStyle w:val="ListParagraph"/>
        <w:numPr>
          <w:ilvl w:val="0"/>
          <w:numId w:val="7"/>
        </w:numPr>
        <w:spacing w:line="240" w:lineRule="auto"/>
        <w:rPr>
          <w:rFonts w:ascii="Times New Roman" w:hAnsi="Times New Roman"/>
        </w:rPr>
      </w:pPr>
      <w:r w:rsidRPr="00490DB0">
        <w:rPr>
          <w:rFonts w:ascii="Times New Roman" w:hAnsi="Times New Roman"/>
        </w:rPr>
        <w:t>Errors</w:t>
      </w:r>
      <w:r w:rsidRPr="00490DB0">
        <w:rPr>
          <w:rFonts w:ascii="Times New Roman" w:eastAsiaTheme="minorEastAsia" w:hAnsi="Times New Roman"/>
        </w:rPr>
        <w:t xml:space="preserve"> </w:t>
      </w:r>
      <w:r w:rsidRPr="00490DB0">
        <w:rPr>
          <w:rFonts w:ascii="Times New Roman" w:hAnsi="Times New Roman"/>
        </w:rPr>
        <w:t xml:space="preserve">found need to be </w:t>
      </w:r>
      <w:proofErr w:type="gramStart"/>
      <w:r w:rsidRPr="00490DB0">
        <w:rPr>
          <w:rFonts w:ascii="Times New Roman" w:hAnsi="Times New Roman"/>
        </w:rPr>
        <w:t>researched</w:t>
      </w:r>
      <w:proofErr w:type="gramEnd"/>
      <w:r w:rsidRPr="00490DB0">
        <w:rPr>
          <w:rFonts w:ascii="Times New Roman" w:hAnsi="Times New Roman"/>
        </w:rPr>
        <w:t xml:space="preserve"> and corrected preferably by the next reconciliation.</w:t>
      </w:r>
      <w:r w:rsidRPr="00490DB0">
        <w:rPr>
          <w:rFonts w:ascii="Times New Roman" w:hAnsi="Times New Roman"/>
          <w:bCs/>
        </w:rPr>
        <w:t xml:space="preserve"> Per the Budget Office, any errors fixed outside the quarter the error occurred will need to </w:t>
      </w:r>
      <w:proofErr w:type="gramStart"/>
      <w:r w:rsidRPr="00490DB0">
        <w:rPr>
          <w:rFonts w:ascii="Times New Roman" w:hAnsi="Times New Roman"/>
          <w:bCs/>
        </w:rPr>
        <w:t>be approved</w:t>
      </w:r>
      <w:proofErr w:type="gramEnd"/>
      <w:r w:rsidRPr="00490DB0">
        <w:rPr>
          <w:rFonts w:ascii="Times New Roman" w:hAnsi="Times New Roman"/>
          <w:bCs/>
        </w:rPr>
        <w:t xml:space="preserve"> by the division.</w:t>
      </w:r>
      <w:r w:rsidRPr="00490DB0">
        <w:rPr>
          <w:rFonts w:ascii="Times New Roman" w:eastAsiaTheme="minorEastAsia" w:hAnsi="Times New Roman"/>
          <w:b/>
          <w:bCs/>
        </w:rPr>
        <w:t xml:space="preserve"> </w:t>
      </w:r>
    </w:p>
    <w:p w14:paraId="5785B3F8" w14:textId="77777777" w:rsidR="00677641" w:rsidRPr="00C476B2" w:rsidRDefault="00677641" w:rsidP="009938FD">
      <w:pPr>
        <w:spacing w:line="240" w:lineRule="auto"/>
        <w:contextualSpacing/>
        <w:jc w:val="center"/>
        <w:rPr>
          <w:rFonts w:cstheme="minorHAnsi"/>
          <w:szCs w:val="24"/>
        </w:rPr>
      </w:pPr>
    </w:p>
    <w:sectPr w:rsidR="00677641" w:rsidRPr="00C476B2" w:rsidSect="00431363">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8DC9" w14:textId="77777777" w:rsidR="00535478" w:rsidRDefault="00535478" w:rsidP="003F1430">
      <w:pPr>
        <w:spacing w:after="0" w:line="240" w:lineRule="auto"/>
      </w:pPr>
      <w:r>
        <w:separator/>
      </w:r>
    </w:p>
  </w:endnote>
  <w:endnote w:type="continuationSeparator" w:id="0">
    <w:p w14:paraId="1CAAA209" w14:textId="77777777" w:rsidR="00535478" w:rsidRDefault="00535478" w:rsidP="003F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083946"/>
      <w:docPartObj>
        <w:docPartGallery w:val="Page Numbers (Bottom of Page)"/>
        <w:docPartUnique/>
      </w:docPartObj>
    </w:sdtPr>
    <w:sdtEndPr>
      <w:rPr>
        <w:noProof/>
      </w:rPr>
    </w:sdtEndPr>
    <w:sdtContent>
      <w:p w14:paraId="75E5F493" w14:textId="4AC6B071" w:rsidR="00904C9B" w:rsidRDefault="00904C9B">
        <w:pPr>
          <w:pStyle w:val="Footer"/>
          <w:jc w:val="right"/>
        </w:pPr>
        <w:r>
          <w:fldChar w:fldCharType="begin"/>
        </w:r>
        <w:r>
          <w:instrText xml:space="preserve"> PAGE   \* MERGEFORMAT </w:instrText>
        </w:r>
        <w:r>
          <w:fldChar w:fldCharType="separate"/>
        </w:r>
        <w:r w:rsidR="00276008">
          <w:rPr>
            <w:noProof/>
          </w:rPr>
          <w:t>2</w:t>
        </w:r>
        <w:r>
          <w:rPr>
            <w:noProof/>
          </w:rPr>
          <w:fldChar w:fldCharType="end"/>
        </w:r>
      </w:p>
    </w:sdtContent>
  </w:sdt>
  <w:p w14:paraId="16324F7E" w14:textId="2BFBA3CD" w:rsidR="003F1430" w:rsidRDefault="00DD264A">
    <w:pPr>
      <w:pStyle w:val="Footer"/>
    </w:pPr>
    <w:r>
      <w:t>05/1</w:t>
    </w:r>
    <w:r w:rsidR="0068255E">
      <w:t>7</w:t>
    </w:r>
    <w:r w:rsidR="00904C9B">
      <w:t>/2019 AA/PAR/</w:t>
    </w:r>
    <w:proofErr w:type="spellStart"/>
    <w:r w:rsidR="00904C9B">
      <w:t>mr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43C3" w14:textId="77777777" w:rsidR="00535478" w:rsidRDefault="00535478" w:rsidP="003F1430">
      <w:pPr>
        <w:spacing w:after="0" w:line="240" w:lineRule="auto"/>
      </w:pPr>
      <w:r>
        <w:separator/>
      </w:r>
    </w:p>
  </w:footnote>
  <w:footnote w:type="continuationSeparator" w:id="0">
    <w:p w14:paraId="6928BD26" w14:textId="77777777" w:rsidR="00535478" w:rsidRDefault="00535478" w:rsidP="003F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D73"/>
    <w:multiLevelType w:val="hybridMultilevel"/>
    <w:tmpl w:val="9AA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38D7"/>
    <w:multiLevelType w:val="hybridMultilevel"/>
    <w:tmpl w:val="C2E20FA2"/>
    <w:lvl w:ilvl="0" w:tplc="04090003">
      <w:start w:val="1"/>
      <w:numFmt w:val="bullet"/>
      <w:lvlText w:val="o"/>
      <w:lvlJc w:val="left"/>
      <w:pPr>
        <w:tabs>
          <w:tab w:val="num" w:pos="2160"/>
        </w:tabs>
        <w:ind w:left="2160" w:hanging="360"/>
      </w:pPr>
      <w:rPr>
        <w:rFonts w:ascii="Courier New" w:hAnsi="Courier New" w:cs="Courier New" w:hint="default"/>
      </w:rPr>
    </w:lvl>
    <w:lvl w:ilvl="1" w:tplc="B084435A" w:tentative="1">
      <w:start w:val="1"/>
      <w:numFmt w:val="bullet"/>
      <w:lvlText w:val=""/>
      <w:lvlJc w:val="left"/>
      <w:pPr>
        <w:tabs>
          <w:tab w:val="num" w:pos="2880"/>
        </w:tabs>
        <w:ind w:left="2880" w:hanging="360"/>
      </w:pPr>
      <w:rPr>
        <w:rFonts w:ascii="Wingdings" w:hAnsi="Wingdings" w:hint="default"/>
      </w:rPr>
    </w:lvl>
    <w:lvl w:ilvl="2" w:tplc="2DF229EA" w:tentative="1">
      <w:start w:val="1"/>
      <w:numFmt w:val="bullet"/>
      <w:lvlText w:val=""/>
      <w:lvlJc w:val="left"/>
      <w:pPr>
        <w:tabs>
          <w:tab w:val="num" w:pos="3600"/>
        </w:tabs>
        <w:ind w:left="3600" w:hanging="360"/>
      </w:pPr>
      <w:rPr>
        <w:rFonts w:ascii="Wingdings" w:hAnsi="Wingdings" w:hint="default"/>
      </w:rPr>
    </w:lvl>
    <w:lvl w:ilvl="3" w:tplc="6D84021E" w:tentative="1">
      <w:start w:val="1"/>
      <w:numFmt w:val="bullet"/>
      <w:lvlText w:val=""/>
      <w:lvlJc w:val="left"/>
      <w:pPr>
        <w:tabs>
          <w:tab w:val="num" w:pos="4320"/>
        </w:tabs>
        <w:ind w:left="4320" w:hanging="360"/>
      </w:pPr>
      <w:rPr>
        <w:rFonts w:ascii="Wingdings" w:hAnsi="Wingdings" w:hint="default"/>
      </w:rPr>
    </w:lvl>
    <w:lvl w:ilvl="4" w:tplc="85C0B170" w:tentative="1">
      <w:start w:val="1"/>
      <w:numFmt w:val="bullet"/>
      <w:lvlText w:val=""/>
      <w:lvlJc w:val="left"/>
      <w:pPr>
        <w:tabs>
          <w:tab w:val="num" w:pos="5040"/>
        </w:tabs>
        <w:ind w:left="5040" w:hanging="360"/>
      </w:pPr>
      <w:rPr>
        <w:rFonts w:ascii="Wingdings" w:hAnsi="Wingdings" w:hint="default"/>
      </w:rPr>
    </w:lvl>
    <w:lvl w:ilvl="5" w:tplc="A238E952" w:tentative="1">
      <w:start w:val="1"/>
      <w:numFmt w:val="bullet"/>
      <w:lvlText w:val=""/>
      <w:lvlJc w:val="left"/>
      <w:pPr>
        <w:tabs>
          <w:tab w:val="num" w:pos="5760"/>
        </w:tabs>
        <w:ind w:left="5760" w:hanging="360"/>
      </w:pPr>
      <w:rPr>
        <w:rFonts w:ascii="Wingdings" w:hAnsi="Wingdings" w:hint="default"/>
      </w:rPr>
    </w:lvl>
    <w:lvl w:ilvl="6" w:tplc="AEC89DFC" w:tentative="1">
      <w:start w:val="1"/>
      <w:numFmt w:val="bullet"/>
      <w:lvlText w:val=""/>
      <w:lvlJc w:val="left"/>
      <w:pPr>
        <w:tabs>
          <w:tab w:val="num" w:pos="6480"/>
        </w:tabs>
        <w:ind w:left="6480" w:hanging="360"/>
      </w:pPr>
      <w:rPr>
        <w:rFonts w:ascii="Wingdings" w:hAnsi="Wingdings" w:hint="default"/>
      </w:rPr>
    </w:lvl>
    <w:lvl w:ilvl="7" w:tplc="3CD41E72" w:tentative="1">
      <w:start w:val="1"/>
      <w:numFmt w:val="bullet"/>
      <w:lvlText w:val=""/>
      <w:lvlJc w:val="left"/>
      <w:pPr>
        <w:tabs>
          <w:tab w:val="num" w:pos="7200"/>
        </w:tabs>
        <w:ind w:left="7200" w:hanging="360"/>
      </w:pPr>
      <w:rPr>
        <w:rFonts w:ascii="Wingdings" w:hAnsi="Wingdings" w:hint="default"/>
      </w:rPr>
    </w:lvl>
    <w:lvl w:ilvl="8" w:tplc="5AA6160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D971163"/>
    <w:multiLevelType w:val="hybridMultilevel"/>
    <w:tmpl w:val="84A4F706"/>
    <w:lvl w:ilvl="0" w:tplc="4DFC36B0">
      <w:start w:val="1"/>
      <w:numFmt w:val="bullet"/>
      <w:lvlText w:val=""/>
      <w:lvlJc w:val="left"/>
      <w:pPr>
        <w:tabs>
          <w:tab w:val="num" w:pos="720"/>
        </w:tabs>
        <w:ind w:left="720" w:hanging="360"/>
      </w:pPr>
      <w:rPr>
        <w:rFonts w:ascii="Wingdings" w:hAnsi="Wingdings" w:hint="default"/>
      </w:rPr>
    </w:lvl>
    <w:lvl w:ilvl="1" w:tplc="688A0B40" w:tentative="1">
      <w:start w:val="1"/>
      <w:numFmt w:val="bullet"/>
      <w:lvlText w:val=""/>
      <w:lvlJc w:val="left"/>
      <w:pPr>
        <w:tabs>
          <w:tab w:val="num" w:pos="1440"/>
        </w:tabs>
        <w:ind w:left="1440" w:hanging="360"/>
      </w:pPr>
      <w:rPr>
        <w:rFonts w:ascii="Wingdings" w:hAnsi="Wingdings" w:hint="default"/>
      </w:rPr>
    </w:lvl>
    <w:lvl w:ilvl="2" w:tplc="124EA8C0" w:tentative="1">
      <w:start w:val="1"/>
      <w:numFmt w:val="bullet"/>
      <w:lvlText w:val=""/>
      <w:lvlJc w:val="left"/>
      <w:pPr>
        <w:tabs>
          <w:tab w:val="num" w:pos="2160"/>
        </w:tabs>
        <w:ind w:left="2160" w:hanging="360"/>
      </w:pPr>
      <w:rPr>
        <w:rFonts w:ascii="Wingdings" w:hAnsi="Wingdings" w:hint="default"/>
      </w:rPr>
    </w:lvl>
    <w:lvl w:ilvl="3" w:tplc="831E8780" w:tentative="1">
      <w:start w:val="1"/>
      <w:numFmt w:val="bullet"/>
      <w:lvlText w:val=""/>
      <w:lvlJc w:val="left"/>
      <w:pPr>
        <w:tabs>
          <w:tab w:val="num" w:pos="2880"/>
        </w:tabs>
        <w:ind w:left="2880" w:hanging="360"/>
      </w:pPr>
      <w:rPr>
        <w:rFonts w:ascii="Wingdings" w:hAnsi="Wingdings" w:hint="default"/>
      </w:rPr>
    </w:lvl>
    <w:lvl w:ilvl="4" w:tplc="DDBAE17A" w:tentative="1">
      <w:start w:val="1"/>
      <w:numFmt w:val="bullet"/>
      <w:lvlText w:val=""/>
      <w:lvlJc w:val="left"/>
      <w:pPr>
        <w:tabs>
          <w:tab w:val="num" w:pos="3600"/>
        </w:tabs>
        <w:ind w:left="3600" w:hanging="360"/>
      </w:pPr>
      <w:rPr>
        <w:rFonts w:ascii="Wingdings" w:hAnsi="Wingdings" w:hint="default"/>
      </w:rPr>
    </w:lvl>
    <w:lvl w:ilvl="5" w:tplc="A7FE577E" w:tentative="1">
      <w:start w:val="1"/>
      <w:numFmt w:val="bullet"/>
      <w:lvlText w:val=""/>
      <w:lvlJc w:val="left"/>
      <w:pPr>
        <w:tabs>
          <w:tab w:val="num" w:pos="4320"/>
        </w:tabs>
        <w:ind w:left="4320" w:hanging="360"/>
      </w:pPr>
      <w:rPr>
        <w:rFonts w:ascii="Wingdings" w:hAnsi="Wingdings" w:hint="default"/>
      </w:rPr>
    </w:lvl>
    <w:lvl w:ilvl="6" w:tplc="0BCAAAA6" w:tentative="1">
      <w:start w:val="1"/>
      <w:numFmt w:val="bullet"/>
      <w:lvlText w:val=""/>
      <w:lvlJc w:val="left"/>
      <w:pPr>
        <w:tabs>
          <w:tab w:val="num" w:pos="5040"/>
        </w:tabs>
        <w:ind w:left="5040" w:hanging="360"/>
      </w:pPr>
      <w:rPr>
        <w:rFonts w:ascii="Wingdings" w:hAnsi="Wingdings" w:hint="default"/>
      </w:rPr>
    </w:lvl>
    <w:lvl w:ilvl="7" w:tplc="2CEC9F36" w:tentative="1">
      <w:start w:val="1"/>
      <w:numFmt w:val="bullet"/>
      <w:lvlText w:val=""/>
      <w:lvlJc w:val="left"/>
      <w:pPr>
        <w:tabs>
          <w:tab w:val="num" w:pos="5760"/>
        </w:tabs>
        <w:ind w:left="5760" w:hanging="360"/>
      </w:pPr>
      <w:rPr>
        <w:rFonts w:ascii="Wingdings" w:hAnsi="Wingdings" w:hint="default"/>
      </w:rPr>
    </w:lvl>
    <w:lvl w:ilvl="8" w:tplc="765622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225A7"/>
    <w:multiLevelType w:val="hybridMultilevel"/>
    <w:tmpl w:val="45A093E8"/>
    <w:lvl w:ilvl="0" w:tplc="D688DD38">
      <w:start w:val="1"/>
      <w:numFmt w:val="bullet"/>
      <w:lvlText w:val=""/>
      <w:lvlJc w:val="left"/>
      <w:pPr>
        <w:tabs>
          <w:tab w:val="num" w:pos="720"/>
        </w:tabs>
        <w:ind w:left="720" w:hanging="360"/>
      </w:pPr>
      <w:rPr>
        <w:rFonts w:ascii="Wingdings" w:hAnsi="Wingdings" w:hint="default"/>
      </w:rPr>
    </w:lvl>
    <w:lvl w:ilvl="1" w:tplc="275A0998" w:tentative="1">
      <w:start w:val="1"/>
      <w:numFmt w:val="bullet"/>
      <w:lvlText w:val=""/>
      <w:lvlJc w:val="left"/>
      <w:pPr>
        <w:tabs>
          <w:tab w:val="num" w:pos="1440"/>
        </w:tabs>
        <w:ind w:left="1440" w:hanging="360"/>
      </w:pPr>
      <w:rPr>
        <w:rFonts w:ascii="Wingdings" w:hAnsi="Wingdings" w:hint="default"/>
      </w:rPr>
    </w:lvl>
    <w:lvl w:ilvl="2" w:tplc="6AB8732A" w:tentative="1">
      <w:start w:val="1"/>
      <w:numFmt w:val="bullet"/>
      <w:lvlText w:val=""/>
      <w:lvlJc w:val="left"/>
      <w:pPr>
        <w:tabs>
          <w:tab w:val="num" w:pos="2160"/>
        </w:tabs>
        <w:ind w:left="2160" w:hanging="360"/>
      </w:pPr>
      <w:rPr>
        <w:rFonts w:ascii="Wingdings" w:hAnsi="Wingdings" w:hint="default"/>
      </w:rPr>
    </w:lvl>
    <w:lvl w:ilvl="3" w:tplc="921A7490" w:tentative="1">
      <w:start w:val="1"/>
      <w:numFmt w:val="bullet"/>
      <w:lvlText w:val=""/>
      <w:lvlJc w:val="left"/>
      <w:pPr>
        <w:tabs>
          <w:tab w:val="num" w:pos="2880"/>
        </w:tabs>
        <w:ind w:left="2880" w:hanging="360"/>
      </w:pPr>
      <w:rPr>
        <w:rFonts w:ascii="Wingdings" w:hAnsi="Wingdings" w:hint="default"/>
      </w:rPr>
    </w:lvl>
    <w:lvl w:ilvl="4" w:tplc="516ACC1E" w:tentative="1">
      <w:start w:val="1"/>
      <w:numFmt w:val="bullet"/>
      <w:lvlText w:val=""/>
      <w:lvlJc w:val="left"/>
      <w:pPr>
        <w:tabs>
          <w:tab w:val="num" w:pos="3600"/>
        </w:tabs>
        <w:ind w:left="3600" w:hanging="360"/>
      </w:pPr>
      <w:rPr>
        <w:rFonts w:ascii="Wingdings" w:hAnsi="Wingdings" w:hint="default"/>
      </w:rPr>
    </w:lvl>
    <w:lvl w:ilvl="5" w:tplc="248C74F4" w:tentative="1">
      <w:start w:val="1"/>
      <w:numFmt w:val="bullet"/>
      <w:lvlText w:val=""/>
      <w:lvlJc w:val="left"/>
      <w:pPr>
        <w:tabs>
          <w:tab w:val="num" w:pos="4320"/>
        </w:tabs>
        <w:ind w:left="4320" w:hanging="360"/>
      </w:pPr>
      <w:rPr>
        <w:rFonts w:ascii="Wingdings" w:hAnsi="Wingdings" w:hint="default"/>
      </w:rPr>
    </w:lvl>
    <w:lvl w:ilvl="6" w:tplc="536603B2" w:tentative="1">
      <w:start w:val="1"/>
      <w:numFmt w:val="bullet"/>
      <w:lvlText w:val=""/>
      <w:lvlJc w:val="left"/>
      <w:pPr>
        <w:tabs>
          <w:tab w:val="num" w:pos="5040"/>
        </w:tabs>
        <w:ind w:left="5040" w:hanging="360"/>
      </w:pPr>
      <w:rPr>
        <w:rFonts w:ascii="Wingdings" w:hAnsi="Wingdings" w:hint="default"/>
      </w:rPr>
    </w:lvl>
    <w:lvl w:ilvl="7" w:tplc="1C50AB66" w:tentative="1">
      <w:start w:val="1"/>
      <w:numFmt w:val="bullet"/>
      <w:lvlText w:val=""/>
      <w:lvlJc w:val="left"/>
      <w:pPr>
        <w:tabs>
          <w:tab w:val="num" w:pos="5760"/>
        </w:tabs>
        <w:ind w:left="5760" w:hanging="360"/>
      </w:pPr>
      <w:rPr>
        <w:rFonts w:ascii="Wingdings" w:hAnsi="Wingdings" w:hint="default"/>
      </w:rPr>
    </w:lvl>
    <w:lvl w:ilvl="8" w:tplc="D1AC5F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F202A"/>
    <w:multiLevelType w:val="hybridMultilevel"/>
    <w:tmpl w:val="4EDCC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34623"/>
    <w:multiLevelType w:val="hybridMultilevel"/>
    <w:tmpl w:val="C0D4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E3118"/>
    <w:multiLevelType w:val="hybridMultilevel"/>
    <w:tmpl w:val="49BC305A"/>
    <w:lvl w:ilvl="0" w:tplc="447A626E">
      <w:start w:val="1"/>
      <w:numFmt w:val="bullet"/>
      <w:lvlText w:val=""/>
      <w:lvlJc w:val="left"/>
      <w:pPr>
        <w:tabs>
          <w:tab w:val="num" w:pos="2160"/>
        </w:tabs>
        <w:ind w:left="2160" w:hanging="360"/>
      </w:pPr>
      <w:rPr>
        <w:rFonts w:ascii="Wingdings" w:hAnsi="Wingdings" w:hint="default"/>
      </w:rPr>
    </w:lvl>
    <w:lvl w:ilvl="1" w:tplc="B084435A" w:tentative="1">
      <w:start w:val="1"/>
      <w:numFmt w:val="bullet"/>
      <w:lvlText w:val=""/>
      <w:lvlJc w:val="left"/>
      <w:pPr>
        <w:tabs>
          <w:tab w:val="num" w:pos="2880"/>
        </w:tabs>
        <w:ind w:left="2880" w:hanging="360"/>
      </w:pPr>
      <w:rPr>
        <w:rFonts w:ascii="Wingdings" w:hAnsi="Wingdings" w:hint="default"/>
      </w:rPr>
    </w:lvl>
    <w:lvl w:ilvl="2" w:tplc="2DF229EA" w:tentative="1">
      <w:start w:val="1"/>
      <w:numFmt w:val="bullet"/>
      <w:lvlText w:val=""/>
      <w:lvlJc w:val="left"/>
      <w:pPr>
        <w:tabs>
          <w:tab w:val="num" w:pos="3600"/>
        </w:tabs>
        <w:ind w:left="3600" w:hanging="360"/>
      </w:pPr>
      <w:rPr>
        <w:rFonts w:ascii="Wingdings" w:hAnsi="Wingdings" w:hint="default"/>
      </w:rPr>
    </w:lvl>
    <w:lvl w:ilvl="3" w:tplc="6D84021E" w:tentative="1">
      <w:start w:val="1"/>
      <w:numFmt w:val="bullet"/>
      <w:lvlText w:val=""/>
      <w:lvlJc w:val="left"/>
      <w:pPr>
        <w:tabs>
          <w:tab w:val="num" w:pos="4320"/>
        </w:tabs>
        <w:ind w:left="4320" w:hanging="360"/>
      </w:pPr>
      <w:rPr>
        <w:rFonts w:ascii="Wingdings" w:hAnsi="Wingdings" w:hint="default"/>
      </w:rPr>
    </w:lvl>
    <w:lvl w:ilvl="4" w:tplc="85C0B170" w:tentative="1">
      <w:start w:val="1"/>
      <w:numFmt w:val="bullet"/>
      <w:lvlText w:val=""/>
      <w:lvlJc w:val="left"/>
      <w:pPr>
        <w:tabs>
          <w:tab w:val="num" w:pos="5040"/>
        </w:tabs>
        <w:ind w:left="5040" w:hanging="360"/>
      </w:pPr>
      <w:rPr>
        <w:rFonts w:ascii="Wingdings" w:hAnsi="Wingdings" w:hint="default"/>
      </w:rPr>
    </w:lvl>
    <w:lvl w:ilvl="5" w:tplc="A238E952" w:tentative="1">
      <w:start w:val="1"/>
      <w:numFmt w:val="bullet"/>
      <w:lvlText w:val=""/>
      <w:lvlJc w:val="left"/>
      <w:pPr>
        <w:tabs>
          <w:tab w:val="num" w:pos="5760"/>
        </w:tabs>
        <w:ind w:left="5760" w:hanging="360"/>
      </w:pPr>
      <w:rPr>
        <w:rFonts w:ascii="Wingdings" w:hAnsi="Wingdings" w:hint="default"/>
      </w:rPr>
    </w:lvl>
    <w:lvl w:ilvl="6" w:tplc="AEC89DFC" w:tentative="1">
      <w:start w:val="1"/>
      <w:numFmt w:val="bullet"/>
      <w:lvlText w:val=""/>
      <w:lvlJc w:val="left"/>
      <w:pPr>
        <w:tabs>
          <w:tab w:val="num" w:pos="6480"/>
        </w:tabs>
        <w:ind w:left="6480" w:hanging="360"/>
      </w:pPr>
      <w:rPr>
        <w:rFonts w:ascii="Wingdings" w:hAnsi="Wingdings" w:hint="default"/>
      </w:rPr>
    </w:lvl>
    <w:lvl w:ilvl="7" w:tplc="3CD41E72" w:tentative="1">
      <w:start w:val="1"/>
      <w:numFmt w:val="bullet"/>
      <w:lvlText w:val=""/>
      <w:lvlJc w:val="left"/>
      <w:pPr>
        <w:tabs>
          <w:tab w:val="num" w:pos="7200"/>
        </w:tabs>
        <w:ind w:left="7200" w:hanging="360"/>
      </w:pPr>
      <w:rPr>
        <w:rFonts w:ascii="Wingdings" w:hAnsi="Wingdings" w:hint="default"/>
      </w:rPr>
    </w:lvl>
    <w:lvl w:ilvl="8" w:tplc="5AA61608"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A69631D"/>
    <w:multiLevelType w:val="hybridMultilevel"/>
    <w:tmpl w:val="21DE968E"/>
    <w:lvl w:ilvl="0" w:tplc="447A626E">
      <w:start w:val="1"/>
      <w:numFmt w:val="bullet"/>
      <w:lvlText w:val=""/>
      <w:lvlJc w:val="left"/>
      <w:pPr>
        <w:tabs>
          <w:tab w:val="num" w:pos="1800"/>
        </w:tabs>
        <w:ind w:left="1800" w:hanging="360"/>
      </w:pPr>
      <w:rPr>
        <w:rFonts w:ascii="Wingdings" w:hAnsi="Wingdings" w:hint="default"/>
      </w:rPr>
    </w:lvl>
    <w:lvl w:ilvl="1" w:tplc="B084435A" w:tentative="1">
      <w:start w:val="1"/>
      <w:numFmt w:val="bullet"/>
      <w:lvlText w:val=""/>
      <w:lvlJc w:val="left"/>
      <w:pPr>
        <w:tabs>
          <w:tab w:val="num" w:pos="2520"/>
        </w:tabs>
        <w:ind w:left="2520" w:hanging="360"/>
      </w:pPr>
      <w:rPr>
        <w:rFonts w:ascii="Wingdings" w:hAnsi="Wingdings" w:hint="default"/>
      </w:rPr>
    </w:lvl>
    <w:lvl w:ilvl="2" w:tplc="2DF229EA" w:tentative="1">
      <w:start w:val="1"/>
      <w:numFmt w:val="bullet"/>
      <w:lvlText w:val=""/>
      <w:lvlJc w:val="left"/>
      <w:pPr>
        <w:tabs>
          <w:tab w:val="num" w:pos="3240"/>
        </w:tabs>
        <w:ind w:left="3240" w:hanging="360"/>
      </w:pPr>
      <w:rPr>
        <w:rFonts w:ascii="Wingdings" w:hAnsi="Wingdings" w:hint="default"/>
      </w:rPr>
    </w:lvl>
    <w:lvl w:ilvl="3" w:tplc="6D84021E" w:tentative="1">
      <w:start w:val="1"/>
      <w:numFmt w:val="bullet"/>
      <w:lvlText w:val=""/>
      <w:lvlJc w:val="left"/>
      <w:pPr>
        <w:tabs>
          <w:tab w:val="num" w:pos="3960"/>
        </w:tabs>
        <w:ind w:left="3960" w:hanging="360"/>
      </w:pPr>
      <w:rPr>
        <w:rFonts w:ascii="Wingdings" w:hAnsi="Wingdings" w:hint="default"/>
      </w:rPr>
    </w:lvl>
    <w:lvl w:ilvl="4" w:tplc="85C0B170" w:tentative="1">
      <w:start w:val="1"/>
      <w:numFmt w:val="bullet"/>
      <w:lvlText w:val=""/>
      <w:lvlJc w:val="left"/>
      <w:pPr>
        <w:tabs>
          <w:tab w:val="num" w:pos="4680"/>
        </w:tabs>
        <w:ind w:left="4680" w:hanging="360"/>
      </w:pPr>
      <w:rPr>
        <w:rFonts w:ascii="Wingdings" w:hAnsi="Wingdings" w:hint="default"/>
      </w:rPr>
    </w:lvl>
    <w:lvl w:ilvl="5" w:tplc="A238E952" w:tentative="1">
      <w:start w:val="1"/>
      <w:numFmt w:val="bullet"/>
      <w:lvlText w:val=""/>
      <w:lvlJc w:val="left"/>
      <w:pPr>
        <w:tabs>
          <w:tab w:val="num" w:pos="5400"/>
        </w:tabs>
        <w:ind w:left="5400" w:hanging="360"/>
      </w:pPr>
      <w:rPr>
        <w:rFonts w:ascii="Wingdings" w:hAnsi="Wingdings" w:hint="default"/>
      </w:rPr>
    </w:lvl>
    <w:lvl w:ilvl="6" w:tplc="AEC89DFC" w:tentative="1">
      <w:start w:val="1"/>
      <w:numFmt w:val="bullet"/>
      <w:lvlText w:val=""/>
      <w:lvlJc w:val="left"/>
      <w:pPr>
        <w:tabs>
          <w:tab w:val="num" w:pos="6120"/>
        </w:tabs>
        <w:ind w:left="6120" w:hanging="360"/>
      </w:pPr>
      <w:rPr>
        <w:rFonts w:ascii="Wingdings" w:hAnsi="Wingdings" w:hint="default"/>
      </w:rPr>
    </w:lvl>
    <w:lvl w:ilvl="7" w:tplc="3CD41E72" w:tentative="1">
      <w:start w:val="1"/>
      <w:numFmt w:val="bullet"/>
      <w:lvlText w:val=""/>
      <w:lvlJc w:val="left"/>
      <w:pPr>
        <w:tabs>
          <w:tab w:val="num" w:pos="6840"/>
        </w:tabs>
        <w:ind w:left="6840" w:hanging="360"/>
      </w:pPr>
      <w:rPr>
        <w:rFonts w:ascii="Wingdings" w:hAnsi="Wingdings" w:hint="default"/>
      </w:rPr>
    </w:lvl>
    <w:lvl w:ilvl="8" w:tplc="5AA61608"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B4C73F5"/>
    <w:multiLevelType w:val="hybridMultilevel"/>
    <w:tmpl w:val="AAB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6190D"/>
    <w:multiLevelType w:val="hybridMultilevel"/>
    <w:tmpl w:val="6BD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B751D"/>
    <w:multiLevelType w:val="hybridMultilevel"/>
    <w:tmpl w:val="49C0BF7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57BD2"/>
    <w:multiLevelType w:val="hybridMultilevel"/>
    <w:tmpl w:val="FCAABAF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A4B9E"/>
    <w:multiLevelType w:val="hybridMultilevel"/>
    <w:tmpl w:val="44223D8E"/>
    <w:lvl w:ilvl="0" w:tplc="C1A0BE8C">
      <w:start w:val="1"/>
      <w:numFmt w:val="bullet"/>
      <w:lvlText w:val="•"/>
      <w:lvlJc w:val="left"/>
      <w:pPr>
        <w:tabs>
          <w:tab w:val="num" w:pos="720"/>
        </w:tabs>
        <w:ind w:left="720" w:hanging="360"/>
      </w:pPr>
      <w:rPr>
        <w:rFonts w:ascii="Arial" w:hAnsi="Arial" w:hint="default"/>
      </w:rPr>
    </w:lvl>
    <w:lvl w:ilvl="1" w:tplc="B04E0BD6" w:tentative="1">
      <w:start w:val="1"/>
      <w:numFmt w:val="bullet"/>
      <w:lvlText w:val="•"/>
      <w:lvlJc w:val="left"/>
      <w:pPr>
        <w:tabs>
          <w:tab w:val="num" w:pos="1440"/>
        </w:tabs>
        <w:ind w:left="1440" w:hanging="360"/>
      </w:pPr>
      <w:rPr>
        <w:rFonts w:ascii="Arial" w:hAnsi="Arial" w:hint="default"/>
      </w:rPr>
    </w:lvl>
    <w:lvl w:ilvl="2" w:tplc="808E5E78" w:tentative="1">
      <w:start w:val="1"/>
      <w:numFmt w:val="bullet"/>
      <w:lvlText w:val="•"/>
      <w:lvlJc w:val="left"/>
      <w:pPr>
        <w:tabs>
          <w:tab w:val="num" w:pos="2160"/>
        </w:tabs>
        <w:ind w:left="2160" w:hanging="360"/>
      </w:pPr>
      <w:rPr>
        <w:rFonts w:ascii="Arial" w:hAnsi="Arial" w:hint="default"/>
      </w:rPr>
    </w:lvl>
    <w:lvl w:ilvl="3" w:tplc="91DC51E2" w:tentative="1">
      <w:start w:val="1"/>
      <w:numFmt w:val="bullet"/>
      <w:lvlText w:val="•"/>
      <w:lvlJc w:val="left"/>
      <w:pPr>
        <w:tabs>
          <w:tab w:val="num" w:pos="2880"/>
        </w:tabs>
        <w:ind w:left="2880" w:hanging="360"/>
      </w:pPr>
      <w:rPr>
        <w:rFonts w:ascii="Arial" w:hAnsi="Arial" w:hint="default"/>
      </w:rPr>
    </w:lvl>
    <w:lvl w:ilvl="4" w:tplc="C68A3C82" w:tentative="1">
      <w:start w:val="1"/>
      <w:numFmt w:val="bullet"/>
      <w:lvlText w:val="•"/>
      <w:lvlJc w:val="left"/>
      <w:pPr>
        <w:tabs>
          <w:tab w:val="num" w:pos="3600"/>
        </w:tabs>
        <w:ind w:left="3600" w:hanging="360"/>
      </w:pPr>
      <w:rPr>
        <w:rFonts w:ascii="Arial" w:hAnsi="Arial" w:hint="default"/>
      </w:rPr>
    </w:lvl>
    <w:lvl w:ilvl="5" w:tplc="B7EA0B6C" w:tentative="1">
      <w:start w:val="1"/>
      <w:numFmt w:val="bullet"/>
      <w:lvlText w:val="•"/>
      <w:lvlJc w:val="left"/>
      <w:pPr>
        <w:tabs>
          <w:tab w:val="num" w:pos="4320"/>
        </w:tabs>
        <w:ind w:left="4320" w:hanging="360"/>
      </w:pPr>
      <w:rPr>
        <w:rFonts w:ascii="Arial" w:hAnsi="Arial" w:hint="default"/>
      </w:rPr>
    </w:lvl>
    <w:lvl w:ilvl="6" w:tplc="759413A8" w:tentative="1">
      <w:start w:val="1"/>
      <w:numFmt w:val="bullet"/>
      <w:lvlText w:val="•"/>
      <w:lvlJc w:val="left"/>
      <w:pPr>
        <w:tabs>
          <w:tab w:val="num" w:pos="5040"/>
        </w:tabs>
        <w:ind w:left="5040" w:hanging="360"/>
      </w:pPr>
      <w:rPr>
        <w:rFonts w:ascii="Arial" w:hAnsi="Arial" w:hint="default"/>
      </w:rPr>
    </w:lvl>
    <w:lvl w:ilvl="7" w:tplc="73748B26" w:tentative="1">
      <w:start w:val="1"/>
      <w:numFmt w:val="bullet"/>
      <w:lvlText w:val="•"/>
      <w:lvlJc w:val="left"/>
      <w:pPr>
        <w:tabs>
          <w:tab w:val="num" w:pos="5760"/>
        </w:tabs>
        <w:ind w:left="5760" w:hanging="360"/>
      </w:pPr>
      <w:rPr>
        <w:rFonts w:ascii="Arial" w:hAnsi="Arial" w:hint="default"/>
      </w:rPr>
    </w:lvl>
    <w:lvl w:ilvl="8" w:tplc="A70849D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2"/>
  </w:num>
  <w:num w:numId="4">
    <w:abstractNumId w:val="8"/>
  </w:num>
  <w:num w:numId="5">
    <w:abstractNumId w:val="0"/>
  </w:num>
  <w:num w:numId="6">
    <w:abstractNumId w:val="12"/>
  </w:num>
  <w:num w:numId="7">
    <w:abstractNumId w:val="10"/>
  </w:num>
  <w:num w:numId="8">
    <w:abstractNumId w:val="1"/>
  </w:num>
  <w:num w:numId="9">
    <w:abstractNumId w:val="6"/>
  </w:num>
  <w:num w:numId="10">
    <w:abstractNumId w:val="5"/>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30"/>
    <w:rsid w:val="00067FCC"/>
    <w:rsid w:val="00075676"/>
    <w:rsid w:val="00096390"/>
    <w:rsid w:val="0010715E"/>
    <w:rsid w:val="00113B39"/>
    <w:rsid w:val="0016361E"/>
    <w:rsid w:val="00173AC2"/>
    <w:rsid w:val="001A1E3A"/>
    <w:rsid w:val="0023397D"/>
    <w:rsid w:val="00243A6A"/>
    <w:rsid w:val="00276008"/>
    <w:rsid w:val="002A0C61"/>
    <w:rsid w:val="002E1539"/>
    <w:rsid w:val="0035408A"/>
    <w:rsid w:val="0035426D"/>
    <w:rsid w:val="00387155"/>
    <w:rsid w:val="003B04D4"/>
    <w:rsid w:val="003F1430"/>
    <w:rsid w:val="00431363"/>
    <w:rsid w:val="00490DB0"/>
    <w:rsid w:val="004B6861"/>
    <w:rsid w:val="004D2827"/>
    <w:rsid w:val="004D587D"/>
    <w:rsid w:val="00535478"/>
    <w:rsid w:val="00590DDF"/>
    <w:rsid w:val="005C2827"/>
    <w:rsid w:val="005D1247"/>
    <w:rsid w:val="005F7669"/>
    <w:rsid w:val="00635F5B"/>
    <w:rsid w:val="006373B4"/>
    <w:rsid w:val="00651303"/>
    <w:rsid w:val="00656FA0"/>
    <w:rsid w:val="00673C00"/>
    <w:rsid w:val="00677641"/>
    <w:rsid w:val="0068255E"/>
    <w:rsid w:val="006E1D08"/>
    <w:rsid w:val="00740302"/>
    <w:rsid w:val="00755696"/>
    <w:rsid w:val="007F1209"/>
    <w:rsid w:val="0080460D"/>
    <w:rsid w:val="008D5193"/>
    <w:rsid w:val="00904C9B"/>
    <w:rsid w:val="009248D4"/>
    <w:rsid w:val="00927C49"/>
    <w:rsid w:val="00931EC9"/>
    <w:rsid w:val="009938FD"/>
    <w:rsid w:val="009B3C3C"/>
    <w:rsid w:val="009C12BB"/>
    <w:rsid w:val="009F74F0"/>
    <w:rsid w:val="00A26D15"/>
    <w:rsid w:val="00A55C96"/>
    <w:rsid w:val="00A640ED"/>
    <w:rsid w:val="00A974EF"/>
    <w:rsid w:val="00AF1D65"/>
    <w:rsid w:val="00B16C79"/>
    <w:rsid w:val="00B33F70"/>
    <w:rsid w:val="00B758A6"/>
    <w:rsid w:val="00BA1F7C"/>
    <w:rsid w:val="00BC7436"/>
    <w:rsid w:val="00C40B10"/>
    <w:rsid w:val="00C476B2"/>
    <w:rsid w:val="00C653B0"/>
    <w:rsid w:val="00CD4893"/>
    <w:rsid w:val="00D6199F"/>
    <w:rsid w:val="00DB1176"/>
    <w:rsid w:val="00DB6748"/>
    <w:rsid w:val="00DD264A"/>
    <w:rsid w:val="00E73548"/>
    <w:rsid w:val="00E7571C"/>
    <w:rsid w:val="00E81ED1"/>
    <w:rsid w:val="00F6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5D16E"/>
  <w15:chartTrackingRefBased/>
  <w15:docId w15:val="{0912393D-2FAD-47F5-9DD3-D0480E2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30"/>
    <w:pPr>
      <w:spacing w:before="240" w:after="200" w:line="276" w:lineRule="auto"/>
    </w:pPr>
    <w:rPr>
      <w:rFonts w:eastAsia="Times New Roman" w:cs="Times New Roman"/>
      <w:sz w:val="24"/>
      <w:szCs w:val="24"/>
    </w:rPr>
  </w:style>
  <w:style w:type="paragraph" w:styleId="NormalWeb">
    <w:name w:val="Normal (Web)"/>
    <w:basedOn w:val="Normal"/>
    <w:uiPriority w:val="99"/>
    <w:semiHidden/>
    <w:unhideWhenUsed/>
    <w:rsid w:val="003F1430"/>
    <w:pPr>
      <w:spacing w:after="200" w:line="276" w:lineRule="auto"/>
      <w:ind w:left="187"/>
    </w:pPr>
    <w:rPr>
      <w:rFonts w:ascii="Times New Roman" w:eastAsia="Times New Roman" w:hAnsi="Times New Roman" w:cs="Times New Roman"/>
      <w:sz w:val="24"/>
      <w:szCs w:val="24"/>
    </w:rPr>
  </w:style>
  <w:style w:type="table" w:styleId="TableGrid">
    <w:name w:val="Table Grid"/>
    <w:basedOn w:val="TableNormal"/>
    <w:rsid w:val="003F1430"/>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30"/>
  </w:style>
  <w:style w:type="paragraph" w:styleId="Footer">
    <w:name w:val="footer"/>
    <w:basedOn w:val="Normal"/>
    <w:link w:val="FooterChar"/>
    <w:uiPriority w:val="99"/>
    <w:unhideWhenUsed/>
    <w:rsid w:val="003F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30"/>
  </w:style>
  <w:style w:type="paragraph" w:styleId="BalloonText">
    <w:name w:val="Balloon Text"/>
    <w:basedOn w:val="Normal"/>
    <w:link w:val="BalloonTextChar"/>
    <w:uiPriority w:val="99"/>
    <w:semiHidden/>
    <w:unhideWhenUsed/>
    <w:rsid w:val="005C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2182">
      <w:bodyDiv w:val="1"/>
      <w:marLeft w:val="0"/>
      <w:marRight w:val="0"/>
      <w:marTop w:val="0"/>
      <w:marBottom w:val="0"/>
      <w:divBdr>
        <w:top w:val="none" w:sz="0" w:space="0" w:color="auto"/>
        <w:left w:val="none" w:sz="0" w:space="0" w:color="auto"/>
        <w:bottom w:val="none" w:sz="0" w:space="0" w:color="auto"/>
        <w:right w:val="none" w:sz="0" w:space="0" w:color="auto"/>
      </w:divBdr>
      <w:divsChild>
        <w:div w:id="303853652">
          <w:marLeft w:val="547"/>
          <w:marRight w:val="0"/>
          <w:marTop w:val="240"/>
          <w:marBottom w:val="200"/>
          <w:divBdr>
            <w:top w:val="none" w:sz="0" w:space="0" w:color="auto"/>
            <w:left w:val="none" w:sz="0" w:space="0" w:color="auto"/>
            <w:bottom w:val="none" w:sz="0" w:space="0" w:color="auto"/>
            <w:right w:val="none" w:sz="0" w:space="0" w:color="auto"/>
          </w:divBdr>
        </w:div>
        <w:div w:id="1579054735">
          <w:marLeft w:val="547"/>
          <w:marRight w:val="0"/>
          <w:marTop w:val="240"/>
          <w:marBottom w:val="200"/>
          <w:divBdr>
            <w:top w:val="none" w:sz="0" w:space="0" w:color="auto"/>
            <w:left w:val="none" w:sz="0" w:space="0" w:color="auto"/>
            <w:bottom w:val="none" w:sz="0" w:space="0" w:color="auto"/>
            <w:right w:val="none" w:sz="0" w:space="0" w:color="auto"/>
          </w:divBdr>
        </w:div>
        <w:div w:id="646325723">
          <w:marLeft w:val="547"/>
          <w:marRight w:val="0"/>
          <w:marTop w:val="240"/>
          <w:marBottom w:val="200"/>
          <w:divBdr>
            <w:top w:val="none" w:sz="0" w:space="0" w:color="auto"/>
            <w:left w:val="none" w:sz="0" w:space="0" w:color="auto"/>
            <w:bottom w:val="none" w:sz="0" w:space="0" w:color="auto"/>
            <w:right w:val="none" w:sz="0" w:space="0" w:color="auto"/>
          </w:divBdr>
        </w:div>
        <w:div w:id="36398821">
          <w:marLeft w:val="547"/>
          <w:marRight w:val="0"/>
          <w:marTop w:val="240"/>
          <w:marBottom w:val="200"/>
          <w:divBdr>
            <w:top w:val="none" w:sz="0" w:space="0" w:color="auto"/>
            <w:left w:val="none" w:sz="0" w:space="0" w:color="auto"/>
            <w:bottom w:val="none" w:sz="0" w:space="0" w:color="auto"/>
            <w:right w:val="none" w:sz="0" w:space="0" w:color="auto"/>
          </w:divBdr>
        </w:div>
        <w:div w:id="391388133">
          <w:marLeft w:val="547"/>
          <w:marRight w:val="0"/>
          <w:marTop w:val="240"/>
          <w:marBottom w:val="200"/>
          <w:divBdr>
            <w:top w:val="none" w:sz="0" w:space="0" w:color="auto"/>
            <w:left w:val="none" w:sz="0" w:space="0" w:color="auto"/>
            <w:bottom w:val="none" w:sz="0" w:space="0" w:color="auto"/>
            <w:right w:val="none" w:sz="0" w:space="0" w:color="auto"/>
          </w:divBdr>
        </w:div>
        <w:div w:id="1121462162">
          <w:marLeft w:val="547"/>
          <w:marRight w:val="0"/>
          <w:marTop w:val="240"/>
          <w:marBottom w:val="200"/>
          <w:divBdr>
            <w:top w:val="none" w:sz="0" w:space="0" w:color="auto"/>
            <w:left w:val="none" w:sz="0" w:space="0" w:color="auto"/>
            <w:bottom w:val="none" w:sz="0" w:space="0" w:color="auto"/>
            <w:right w:val="none" w:sz="0" w:space="0" w:color="auto"/>
          </w:divBdr>
        </w:div>
        <w:div w:id="1099564725">
          <w:marLeft w:val="1800"/>
          <w:marRight w:val="0"/>
          <w:marTop w:val="0"/>
          <w:marBottom w:val="0"/>
          <w:divBdr>
            <w:top w:val="none" w:sz="0" w:space="0" w:color="auto"/>
            <w:left w:val="none" w:sz="0" w:space="0" w:color="auto"/>
            <w:bottom w:val="none" w:sz="0" w:space="0" w:color="auto"/>
            <w:right w:val="none" w:sz="0" w:space="0" w:color="auto"/>
          </w:divBdr>
        </w:div>
        <w:div w:id="500242876">
          <w:marLeft w:val="1800"/>
          <w:marRight w:val="0"/>
          <w:marTop w:val="0"/>
          <w:marBottom w:val="0"/>
          <w:divBdr>
            <w:top w:val="none" w:sz="0" w:space="0" w:color="auto"/>
            <w:left w:val="none" w:sz="0" w:space="0" w:color="auto"/>
            <w:bottom w:val="none" w:sz="0" w:space="0" w:color="auto"/>
            <w:right w:val="none" w:sz="0" w:space="0" w:color="auto"/>
          </w:divBdr>
        </w:div>
        <w:div w:id="1120953838">
          <w:marLeft w:val="1800"/>
          <w:marRight w:val="0"/>
          <w:marTop w:val="0"/>
          <w:marBottom w:val="0"/>
          <w:divBdr>
            <w:top w:val="none" w:sz="0" w:space="0" w:color="auto"/>
            <w:left w:val="none" w:sz="0" w:space="0" w:color="auto"/>
            <w:bottom w:val="none" w:sz="0" w:space="0" w:color="auto"/>
            <w:right w:val="none" w:sz="0" w:space="0" w:color="auto"/>
          </w:divBdr>
        </w:div>
        <w:div w:id="10881627">
          <w:marLeft w:val="1800"/>
          <w:marRight w:val="0"/>
          <w:marTop w:val="0"/>
          <w:marBottom w:val="0"/>
          <w:divBdr>
            <w:top w:val="none" w:sz="0" w:space="0" w:color="auto"/>
            <w:left w:val="none" w:sz="0" w:space="0" w:color="auto"/>
            <w:bottom w:val="none" w:sz="0" w:space="0" w:color="auto"/>
            <w:right w:val="none" w:sz="0" w:space="0" w:color="auto"/>
          </w:divBdr>
        </w:div>
        <w:div w:id="43139080">
          <w:marLeft w:val="1800"/>
          <w:marRight w:val="0"/>
          <w:marTop w:val="0"/>
          <w:marBottom w:val="0"/>
          <w:divBdr>
            <w:top w:val="none" w:sz="0" w:space="0" w:color="auto"/>
            <w:left w:val="none" w:sz="0" w:space="0" w:color="auto"/>
            <w:bottom w:val="none" w:sz="0" w:space="0" w:color="auto"/>
            <w:right w:val="none" w:sz="0" w:space="0" w:color="auto"/>
          </w:divBdr>
        </w:div>
        <w:div w:id="346713107">
          <w:marLeft w:val="547"/>
          <w:marRight w:val="0"/>
          <w:marTop w:val="0"/>
          <w:marBottom w:val="0"/>
          <w:divBdr>
            <w:top w:val="none" w:sz="0" w:space="0" w:color="auto"/>
            <w:left w:val="none" w:sz="0" w:space="0" w:color="auto"/>
            <w:bottom w:val="none" w:sz="0" w:space="0" w:color="auto"/>
            <w:right w:val="none" w:sz="0" w:space="0" w:color="auto"/>
          </w:divBdr>
        </w:div>
        <w:div w:id="602416692">
          <w:marLeft w:val="547"/>
          <w:marRight w:val="0"/>
          <w:marTop w:val="240"/>
          <w:marBottom w:val="200"/>
          <w:divBdr>
            <w:top w:val="none" w:sz="0" w:space="0" w:color="auto"/>
            <w:left w:val="none" w:sz="0" w:space="0" w:color="auto"/>
            <w:bottom w:val="none" w:sz="0" w:space="0" w:color="auto"/>
            <w:right w:val="none" w:sz="0" w:space="0" w:color="auto"/>
          </w:divBdr>
        </w:div>
        <w:div w:id="1575430233">
          <w:marLeft w:val="1800"/>
          <w:marRight w:val="0"/>
          <w:marTop w:val="0"/>
          <w:marBottom w:val="0"/>
          <w:divBdr>
            <w:top w:val="none" w:sz="0" w:space="0" w:color="auto"/>
            <w:left w:val="none" w:sz="0" w:space="0" w:color="auto"/>
            <w:bottom w:val="none" w:sz="0" w:space="0" w:color="auto"/>
            <w:right w:val="none" w:sz="0" w:space="0" w:color="auto"/>
          </w:divBdr>
        </w:div>
        <w:div w:id="631207564">
          <w:marLeft w:val="1800"/>
          <w:marRight w:val="0"/>
          <w:marTop w:val="0"/>
          <w:marBottom w:val="0"/>
          <w:divBdr>
            <w:top w:val="none" w:sz="0" w:space="0" w:color="auto"/>
            <w:left w:val="none" w:sz="0" w:space="0" w:color="auto"/>
            <w:bottom w:val="none" w:sz="0" w:space="0" w:color="auto"/>
            <w:right w:val="none" w:sz="0" w:space="0" w:color="auto"/>
          </w:divBdr>
        </w:div>
        <w:div w:id="514196741">
          <w:marLeft w:val="1800"/>
          <w:marRight w:val="0"/>
          <w:marTop w:val="0"/>
          <w:marBottom w:val="0"/>
          <w:divBdr>
            <w:top w:val="none" w:sz="0" w:space="0" w:color="auto"/>
            <w:left w:val="none" w:sz="0" w:space="0" w:color="auto"/>
            <w:bottom w:val="none" w:sz="0" w:space="0" w:color="auto"/>
            <w:right w:val="none" w:sz="0" w:space="0" w:color="auto"/>
          </w:divBdr>
        </w:div>
        <w:div w:id="414395999">
          <w:marLeft w:val="547"/>
          <w:marRight w:val="0"/>
          <w:marTop w:val="240"/>
          <w:marBottom w:val="200"/>
          <w:divBdr>
            <w:top w:val="none" w:sz="0" w:space="0" w:color="auto"/>
            <w:left w:val="none" w:sz="0" w:space="0" w:color="auto"/>
            <w:bottom w:val="none" w:sz="0" w:space="0" w:color="auto"/>
            <w:right w:val="none" w:sz="0" w:space="0" w:color="auto"/>
          </w:divBdr>
        </w:div>
        <w:div w:id="2045136155">
          <w:marLeft w:val="547"/>
          <w:marRight w:val="0"/>
          <w:marTop w:val="240"/>
          <w:marBottom w:val="200"/>
          <w:divBdr>
            <w:top w:val="none" w:sz="0" w:space="0" w:color="auto"/>
            <w:left w:val="none" w:sz="0" w:space="0" w:color="auto"/>
            <w:bottom w:val="none" w:sz="0" w:space="0" w:color="auto"/>
            <w:right w:val="none" w:sz="0" w:space="0" w:color="auto"/>
          </w:divBdr>
        </w:div>
        <w:div w:id="1031105750">
          <w:marLeft w:val="547"/>
          <w:marRight w:val="0"/>
          <w:marTop w:val="0"/>
          <w:marBottom w:val="200"/>
          <w:divBdr>
            <w:top w:val="none" w:sz="0" w:space="0" w:color="auto"/>
            <w:left w:val="none" w:sz="0" w:space="0" w:color="auto"/>
            <w:bottom w:val="none" w:sz="0" w:space="0" w:color="auto"/>
            <w:right w:val="none" w:sz="0" w:space="0" w:color="auto"/>
          </w:divBdr>
        </w:div>
        <w:div w:id="241911837">
          <w:marLeft w:val="547"/>
          <w:marRight w:val="0"/>
          <w:marTop w:val="240"/>
          <w:marBottom w:val="200"/>
          <w:divBdr>
            <w:top w:val="none" w:sz="0" w:space="0" w:color="auto"/>
            <w:left w:val="none" w:sz="0" w:space="0" w:color="auto"/>
            <w:bottom w:val="none" w:sz="0" w:space="0" w:color="auto"/>
            <w:right w:val="none" w:sz="0" w:space="0" w:color="auto"/>
          </w:divBdr>
        </w:div>
        <w:div w:id="1255625079">
          <w:marLeft w:val="547"/>
          <w:marRight w:val="0"/>
          <w:marTop w:val="240"/>
          <w:marBottom w:val="200"/>
          <w:divBdr>
            <w:top w:val="none" w:sz="0" w:space="0" w:color="auto"/>
            <w:left w:val="none" w:sz="0" w:space="0" w:color="auto"/>
            <w:bottom w:val="none" w:sz="0" w:space="0" w:color="auto"/>
            <w:right w:val="none" w:sz="0" w:space="0" w:color="auto"/>
          </w:divBdr>
        </w:div>
        <w:div w:id="1216431719">
          <w:marLeft w:val="547"/>
          <w:marRight w:val="0"/>
          <w:marTop w:val="240"/>
          <w:marBottom w:val="200"/>
          <w:divBdr>
            <w:top w:val="none" w:sz="0" w:space="0" w:color="auto"/>
            <w:left w:val="none" w:sz="0" w:space="0" w:color="auto"/>
            <w:bottom w:val="none" w:sz="0" w:space="0" w:color="auto"/>
            <w:right w:val="none" w:sz="0" w:space="0" w:color="auto"/>
          </w:divBdr>
        </w:div>
        <w:div w:id="695354477">
          <w:marLeft w:val="547"/>
          <w:marRight w:val="0"/>
          <w:marTop w:val="240"/>
          <w:marBottom w:val="200"/>
          <w:divBdr>
            <w:top w:val="none" w:sz="0" w:space="0" w:color="auto"/>
            <w:left w:val="none" w:sz="0" w:space="0" w:color="auto"/>
            <w:bottom w:val="none" w:sz="0" w:space="0" w:color="auto"/>
            <w:right w:val="none" w:sz="0" w:space="0" w:color="auto"/>
          </w:divBdr>
        </w:div>
        <w:div w:id="1419135408">
          <w:marLeft w:val="547"/>
          <w:marRight w:val="0"/>
          <w:marTop w:val="240"/>
          <w:marBottom w:val="200"/>
          <w:divBdr>
            <w:top w:val="none" w:sz="0" w:space="0" w:color="auto"/>
            <w:left w:val="none" w:sz="0" w:space="0" w:color="auto"/>
            <w:bottom w:val="none" w:sz="0" w:space="0" w:color="auto"/>
            <w:right w:val="none" w:sz="0" w:space="0" w:color="auto"/>
          </w:divBdr>
        </w:div>
        <w:div w:id="394668622">
          <w:marLeft w:val="547"/>
          <w:marRight w:val="0"/>
          <w:marTop w:val="0"/>
          <w:marBottom w:val="200"/>
          <w:divBdr>
            <w:top w:val="none" w:sz="0" w:space="0" w:color="auto"/>
            <w:left w:val="none" w:sz="0" w:space="0" w:color="auto"/>
            <w:bottom w:val="none" w:sz="0" w:space="0" w:color="auto"/>
            <w:right w:val="none" w:sz="0" w:space="0" w:color="auto"/>
          </w:divBdr>
        </w:div>
      </w:divsChild>
    </w:div>
    <w:div w:id="396783997">
      <w:bodyDiv w:val="1"/>
      <w:marLeft w:val="0"/>
      <w:marRight w:val="0"/>
      <w:marTop w:val="0"/>
      <w:marBottom w:val="0"/>
      <w:divBdr>
        <w:top w:val="none" w:sz="0" w:space="0" w:color="auto"/>
        <w:left w:val="none" w:sz="0" w:space="0" w:color="auto"/>
        <w:bottom w:val="none" w:sz="0" w:space="0" w:color="auto"/>
        <w:right w:val="none" w:sz="0" w:space="0" w:color="auto"/>
      </w:divBdr>
      <w:divsChild>
        <w:div w:id="1658343184">
          <w:marLeft w:val="274"/>
          <w:marRight w:val="0"/>
          <w:marTop w:val="0"/>
          <w:marBottom w:val="0"/>
          <w:divBdr>
            <w:top w:val="none" w:sz="0" w:space="0" w:color="auto"/>
            <w:left w:val="none" w:sz="0" w:space="0" w:color="auto"/>
            <w:bottom w:val="none" w:sz="0" w:space="0" w:color="auto"/>
            <w:right w:val="none" w:sz="0" w:space="0" w:color="auto"/>
          </w:divBdr>
        </w:div>
        <w:div w:id="1355570190">
          <w:marLeft w:val="274"/>
          <w:marRight w:val="0"/>
          <w:marTop w:val="0"/>
          <w:marBottom w:val="0"/>
          <w:divBdr>
            <w:top w:val="none" w:sz="0" w:space="0" w:color="auto"/>
            <w:left w:val="none" w:sz="0" w:space="0" w:color="auto"/>
            <w:bottom w:val="none" w:sz="0" w:space="0" w:color="auto"/>
            <w:right w:val="none" w:sz="0" w:space="0" w:color="auto"/>
          </w:divBdr>
        </w:div>
        <w:div w:id="1814758852">
          <w:marLeft w:val="274"/>
          <w:marRight w:val="0"/>
          <w:marTop w:val="0"/>
          <w:marBottom w:val="0"/>
          <w:divBdr>
            <w:top w:val="none" w:sz="0" w:space="0" w:color="auto"/>
            <w:left w:val="none" w:sz="0" w:space="0" w:color="auto"/>
            <w:bottom w:val="none" w:sz="0" w:space="0" w:color="auto"/>
            <w:right w:val="none" w:sz="0" w:space="0" w:color="auto"/>
          </w:divBdr>
        </w:div>
        <w:div w:id="1768504646">
          <w:marLeft w:val="274"/>
          <w:marRight w:val="0"/>
          <w:marTop w:val="0"/>
          <w:marBottom w:val="0"/>
          <w:divBdr>
            <w:top w:val="none" w:sz="0" w:space="0" w:color="auto"/>
            <w:left w:val="none" w:sz="0" w:space="0" w:color="auto"/>
            <w:bottom w:val="none" w:sz="0" w:space="0" w:color="auto"/>
            <w:right w:val="none" w:sz="0" w:space="0" w:color="auto"/>
          </w:divBdr>
        </w:div>
        <w:div w:id="1083335410">
          <w:marLeft w:val="274"/>
          <w:marRight w:val="0"/>
          <w:marTop w:val="0"/>
          <w:marBottom w:val="0"/>
          <w:divBdr>
            <w:top w:val="none" w:sz="0" w:space="0" w:color="auto"/>
            <w:left w:val="none" w:sz="0" w:space="0" w:color="auto"/>
            <w:bottom w:val="none" w:sz="0" w:space="0" w:color="auto"/>
            <w:right w:val="none" w:sz="0" w:space="0" w:color="auto"/>
          </w:divBdr>
        </w:div>
        <w:div w:id="780296965">
          <w:marLeft w:val="274"/>
          <w:marRight w:val="0"/>
          <w:marTop w:val="0"/>
          <w:marBottom w:val="0"/>
          <w:divBdr>
            <w:top w:val="none" w:sz="0" w:space="0" w:color="auto"/>
            <w:left w:val="none" w:sz="0" w:space="0" w:color="auto"/>
            <w:bottom w:val="none" w:sz="0" w:space="0" w:color="auto"/>
            <w:right w:val="none" w:sz="0" w:space="0" w:color="auto"/>
          </w:divBdr>
        </w:div>
        <w:div w:id="962003189">
          <w:marLeft w:val="274"/>
          <w:marRight w:val="0"/>
          <w:marTop w:val="0"/>
          <w:marBottom w:val="0"/>
          <w:divBdr>
            <w:top w:val="none" w:sz="0" w:space="0" w:color="auto"/>
            <w:left w:val="none" w:sz="0" w:space="0" w:color="auto"/>
            <w:bottom w:val="none" w:sz="0" w:space="0" w:color="auto"/>
            <w:right w:val="none" w:sz="0" w:space="0" w:color="auto"/>
          </w:divBdr>
        </w:div>
        <w:div w:id="105125258">
          <w:marLeft w:val="274"/>
          <w:marRight w:val="0"/>
          <w:marTop w:val="0"/>
          <w:marBottom w:val="0"/>
          <w:divBdr>
            <w:top w:val="none" w:sz="0" w:space="0" w:color="auto"/>
            <w:left w:val="none" w:sz="0" w:space="0" w:color="auto"/>
            <w:bottom w:val="none" w:sz="0" w:space="0" w:color="auto"/>
            <w:right w:val="none" w:sz="0" w:space="0" w:color="auto"/>
          </w:divBdr>
        </w:div>
        <w:div w:id="1280798533">
          <w:marLeft w:val="274"/>
          <w:marRight w:val="0"/>
          <w:marTop w:val="0"/>
          <w:marBottom w:val="0"/>
          <w:divBdr>
            <w:top w:val="none" w:sz="0" w:space="0" w:color="auto"/>
            <w:left w:val="none" w:sz="0" w:space="0" w:color="auto"/>
            <w:bottom w:val="none" w:sz="0" w:space="0" w:color="auto"/>
            <w:right w:val="none" w:sz="0" w:space="0" w:color="auto"/>
          </w:divBdr>
        </w:div>
        <w:div w:id="814566366">
          <w:marLeft w:val="274"/>
          <w:marRight w:val="0"/>
          <w:marTop w:val="0"/>
          <w:marBottom w:val="0"/>
          <w:divBdr>
            <w:top w:val="none" w:sz="0" w:space="0" w:color="auto"/>
            <w:left w:val="none" w:sz="0" w:space="0" w:color="auto"/>
            <w:bottom w:val="none" w:sz="0" w:space="0" w:color="auto"/>
            <w:right w:val="none" w:sz="0" w:space="0" w:color="auto"/>
          </w:divBdr>
        </w:div>
        <w:div w:id="1734691013">
          <w:marLeft w:val="274"/>
          <w:marRight w:val="0"/>
          <w:marTop w:val="0"/>
          <w:marBottom w:val="0"/>
          <w:divBdr>
            <w:top w:val="none" w:sz="0" w:space="0" w:color="auto"/>
            <w:left w:val="none" w:sz="0" w:space="0" w:color="auto"/>
            <w:bottom w:val="none" w:sz="0" w:space="0" w:color="auto"/>
            <w:right w:val="none" w:sz="0" w:space="0" w:color="auto"/>
          </w:divBdr>
        </w:div>
        <w:div w:id="1588999480">
          <w:marLeft w:val="274"/>
          <w:marRight w:val="0"/>
          <w:marTop w:val="0"/>
          <w:marBottom w:val="0"/>
          <w:divBdr>
            <w:top w:val="none" w:sz="0" w:space="0" w:color="auto"/>
            <w:left w:val="none" w:sz="0" w:space="0" w:color="auto"/>
            <w:bottom w:val="none" w:sz="0" w:space="0" w:color="auto"/>
            <w:right w:val="none" w:sz="0" w:space="0" w:color="auto"/>
          </w:divBdr>
        </w:div>
        <w:div w:id="1004287826">
          <w:marLeft w:val="274"/>
          <w:marRight w:val="0"/>
          <w:marTop w:val="0"/>
          <w:marBottom w:val="0"/>
          <w:divBdr>
            <w:top w:val="none" w:sz="0" w:space="0" w:color="auto"/>
            <w:left w:val="none" w:sz="0" w:space="0" w:color="auto"/>
            <w:bottom w:val="none" w:sz="0" w:space="0" w:color="auto"/>
            <w:right w:val="none" w:sz="0" w:space="0" w:color="auto"/>
          </w:divBdr>
        </w:div>
        <w:div w:id="1605962079">
          <w:marLeft w:val="274"/>
          <w:marRight w:val="0"/>
          <w:marTop w:val="0"/>
          <w:marBottom w:val="0"/>
          <w:divBdr>
            <w:top w:val="none" w:sz="0" w:space="0" w:color="auto"/>
            <w:left w:val="none" w:sz="0" w:space="0" w:color="auto"/>
            <w:bottom w:val="none" w:sz="0" w:space="0" w:color="auto"/>
            <w:right w:val="none" w:sz="0" w:space="0" w:color="auto"/>
          </w:divBdr>
        </w:div>
        <w:div w:id="746923652">
          <w:marLeft w:val="274"/>
          <w:marRight w:val="0"/>
          <w:marTop w:val="0"/>
          <w:marBottom w:val="0"/>
          <w:divBdr>
            <w:top w:val="none" w:sz="0" w:space="0" w:color="auto"/>
            <w:left w:val="none" w:sz="0" w:space="0" w:color="auto"/>
            <w:bottom w:val="none" w:sz="0" w:space="0" w:color="auto"/>
            <w:right w:val="none" w:sz="0" w:space="0" w:color="auto"/>
          </w:divBdr>
        </w:div>
      </w:divsChild>
    </w:div>
    <w:div w:id="1082802226">
      <w:bodyDiv w:val="1"/>
      <w:marLeft w:val="0"/>
      <w:marRight w:val="0"/>
      <w:marTop w:val="0"/>
      <w:marBottom w:val="0"/>
      <w:divBdr>
        <w:top w:val="none" w:sz="0" w:space="0" w:color="auto"/>
        <w:left w:val="none" w:sz="0" w:space="0" w:color="auto"/>
        <w:bottom w:val="none" w:sz="0" w:space="0" w:color="auto"/>
        <w:right w:val="none" w:sz="0" w:space="0" w:color="auto"/>
      </w:divBdr>
    </w:div>
    <w:div w:id="1187017150">
      <w:bodyDiv w:val="1"/>
      <w:marLeft w:val="0"/>
      <w:marRight w:val="0"/>
      <w:marTop w:val="0"/>
      <w:marBottom w:val="0"/>
      <w:divBdr>
        <w:top w:val="none" w:sz="0" w:space="0" w:color="auto"/>
        <w:left w:val="none" w:sz="0" w:space="0" w:color="auto"/>
        <w:bottom w:val="none" w:sz="0" w:space="0" w:color="auto"/>
        <w:right w:val="none" w:sz="0" w:space="0" w:color="auto"/>
      </w:divBdr>
      <w:divsChild>
        <w:div w:id="50688927">
          <w:marLeft w:val="547"/>
          <w:marRight w:val="0"/>
          <w:marTop w:val="240"/>
          <w:marBottom w:val="200"/>
          <w:divBdr>
            <w:top w:val="none" w:sz="0" w:space="0" w:color="auto"/>
            <w:left w:val="none" w:sz="0" w:space="0" w:color="auto"/>
            <w:bottom w:val="none" w:sz="0" w:space="0" w:color="auto"/>
            <w:right w:val="none" w:sz="0" w:space="0" w:color="auto"/>
          </w:divBdr>
        </w:div>
        <w:div w:id="730425883">
          <w:marLeft w:val="547"/>
          <w:marRight w:val="0"/>
          <w:marTop w:val="240"/>
          <w:marBottom w:val="200"/>
          <w:divBdr>
            <w:top w:val="none" w:sz="0" w:space="0" w:color="auto"/>
            <w:left w:val="none" w:sz="0" w:space="0" w:color="auto"/>
            <w:bottom w:val="none" w:sz="0" w:space="0" w:color="auto"/>
            <w:right w:val="none" w:sz="0" w:space="0" w:color="auto"/>
          </w:divBdr>
        </w:div>
        <w:div w:id="1918395815">
          <w:marLeft w:val="547"/>
          <w:marRight w:val="0"/>
          <w:marTop w:val="240"/>
          <w:marBottom w:val="200"/>
          <w:divBdr>
            <w:top w:val="none" w:sz="0" w:space="0" w:color="auto"/>
            <w:left w:val="none" w:sz="0" w:space="0" w:color="auto"/>
            <w:bottom w:val="none" w:sz="0" w:space="0" w:color="auto"/>
            <w:right w:val="none" w:sz="0" w:space="0" w:color="auto"/>
          </w:divBdr>
        </w:div>
        <w:div w:id="66341570">
          <w:marLeft w:val="547"/>
          <w:marRight w:val="0"/>
          <w:marTop w:val="240"/>
          <w:marBottom w:val="200"/>
          <w:divBdr>
            <w:top w:val="none" w:sz="0" w:space="0" w:color="auto"/>
            <w:left w:val="none" w:sz="0" w:space="0" w:color="auto"/>
            <w:bottom w:val="none" w:sz="0" w:space="0" w:color="auto"/>
            <w:right w:val="none" w:sz="0" w:space="0" w:color="auto"/>
          </w:divBdr>
        </w:div>
        <w:div w:id="433326721">
          <w:marLeft w:val="547"/>
          <w:marRight w:val="0"/>
          <w:marTop w:val="240"/>
          <w:marBottom w:val="200"/>
          <w:divBdr>
            <w:top w:val="none" w:sz="0" w:space="0" w:color="auto"/>
            <w:left w:val="none" w:sz="0" w:space="0" w:color="auto"/>
            <w:bottom w:val="none" w:sz="0" w:space="0" w:color="auto"/>
            <w:right w:val="none" w:sz="0" w:space="0" w:color="auto"/>
          </w:divBdr>
        </w:div>
        <w:div w:id="865409785">
          <w:marLeft w:val="547"/>
          <w:marRight w:val="0"/>
          <w:marTop w:val="240"/>
          <w:marBottom w:val="200"/>
          <w:divBdr>
            <w:top w:val="none" w:sz="0" w:space="0" w:color="auto"/>
            <w:left w:val="none" w:sz="0" w:space="0" w:color="auto"/>
            <w:bottom w:val="none" w:sz="0" w:space="0" w:color="auto"/>
            <w:right w:val="none" w:sz="0" w:space="0" w:color="auto"/>
          </w:divBdr>
        </w:div>
        <w:div w:id="1127161683">
          <w:marLeft w:val="1800"/>
          <w:marRight w:val="0"/>
          <w:marTop w:val="0"/>
          <w:marBottom w:val="0"/>
          <w:divBdr>
            <w:top w:val="none" w:sz="0" w:space="0" w:color="auto"/>
            <w:left w:val="none" w:sz="0" w:space="0" w:color="auto"/>
            <w:bottom w:val="none" w:sz="0" w:space="0" w:color="auto"/>
            <w:right w:val="none" w:sz="0" w:space="0" w:color="auto"/>
          </w:divBdr>
        </w:div>
        <w:div w:id="1462457722">
          <w:marLeft w:val="1800"/>
          <w:marRight w:val="0"/>
          <w:marTop w:val="0"/>
          <w:marBottom w:val="0"/>
          <w:divBdr>
            <w:top w:val="none" w:sz="0" w:space="0" w:color="auto"/>
            <w:left w:val="none" w:sz="0" w:space="0" w:color="auto"/>
            <w:bottom w:val="none" w:sz="0" w:space="0" w:color="auto"/>
            <w:right w:val="none" w:sz="0" w:space="0" w:color="auto"/>
          </w:divBdr>
        </w:div>
        <w:div w:id="70009117">
          <w:marLeft w:val="1800"/>
          <w:marRight w:val="0"/>
          <w:marTop w:val="0"/>
          <w:marBottom w:val="0"/>
          <w:divBdr>
            <w:top w:val="none" w:sz="0" w:space="0" w:color="auto"/>
            <w:left w:val="none" w:sz="0" w:space="0" w:color="auto"/>
            <w:bottom w:val="none" w:sz="0" w:space="0" w:color="auto"/>
            <w:right w:val="none" w:sz="0" w:space="0" w:color="auto"/>
          </w:divBdr>
        </w:div>
        <w:div w:id="1158183891">
          <w:marLeft w:val="1800"/>
          <w:marRight w:val="0"/>
          <w:marTop w:val="0"/>
          <w:marBottom w:val="0"/>
          <w:divBdr>
            <w:top w:val="none" w:sz="0" w:space="0" w:color="auto"/>
            <w:left w:val="none" w:sz="0" w:space="0" w:color="auto"/>
            <w:bottom w:val="none" w:sz="0" w:space="0" w:color="auto"/>
            <w:right w:val="none" w:sz="0" w:space="0" w:color="auto"/>
          </w:divBdr>
        </w:div>
        <w:div w:id="1848709677">
          <w:marLeft w:val="1800"/>
          <w:marRight w:val="0"/>
          <w:marTop w:val="0"/>
          <w:marBottom w:val="0"/>
          <w:divBdr>
            <w:top w:val="none" w:sz="0" w:space="0" w:color="auto"/>
            <w:left w:val="none" w:sz="0" w:space="0" w:color="auto"/>
            <w:bottom w:val="none" w:sz="0" w:space="0" w:color="auto"/>
            <w:right w:val="none" w:sz="0" w:space="0" w:color="auto"/>
          </w:divBdr>
        </w:div>
        <w:div w:id="1782071202">
          <w:marLeft w:val="547"/>
          <w:marRight w:val="0"/>
          <w:marTop w:val="0"/>
          <w:marBottom w:val="0"/>
          <w:divBdr>
            <w:top w:val="none" w:sz="0" w:space="0" w:color="auto"/>
            <w:left w:val="none" w:sz="0" w:space="0" w:color="auto"/>
            <w:bottom w:val="none" w:sz="0" w:space="0" w:color="auto"/>
            <w:right w:val="none" w:sz="0" w:space="0" w:color="auto"/>
          </w:divBdr>
        </w:div>
        <w:div w:id="1566837205">
          <w:marLeft w:val="547"/>
          <w:marRight w:val="0"/>
          <w:marTop w:val="240"/>
          <w:marBottom w:val="200"/>
          <w:divBdr>
            <w:top w:val="none" w:sz="0" w:space="0" w:color="auto"/>
            <w:left w:val="none" w:sz="0" w:space="0" w:color="auto"/>
            <w:bottom w:val="none" w:sz="0" w:space="0" w:color="auto"/>
            <w:right w:val="none" w:sz="0" w:space="0" w:color="auto"/>
          </w:divBdr>
        </w:div>
        <w:div w:id="1902668582">
          <w:marLeft w:val="1800"/>
          <w:marRight w:val="0"/>
          <w:marTop w:val="0"/>
          <w:marBottom w:val="0"/>
          <w:divBdr>
            <w:top w:val="none" w:sz="0" w:space="0" w:color="auto"/>
            <w:left w:val="none" w:sz="0" w:space="0" w:color="auto"/>
            <w:bottom w:val="none" w:sz="0" w:space="0" w:color="auto"/>
            <w:right w:val="none" w:sz="0" w:space="0" w:color="auto"/>
          </w:divBdr>
        </w:div>
        <w:div w:id="44530988">
          <w:marLeft w:val="1800"/>
          <w:marRight w:val="0"/>
          <w:marTop w:val="0"/>
          <w:marBottom w:val="0"/>
          <w:divBdr>
            <w:top w:val="none" w:sz="0" w:space="0" w:color="auto"/>
            <w:left w:val="none" w:sz="0" w:space="0" w:color="auto"/>
            <w:bottom w:val="none" w:sz="0" w:space="0" w:color="auto"/>
            <w:right w:val="none" w:sz="0" w:space="0" w:color="auto"/>
          </w:divBdr>
        </w:div>
        <w:div w:id="976840140">
          <w:marLeft w:val="1800"/>
          <w:marRight w:val="0"/>
          <w:marTop w:val="0"/>
          <w:marBottom w:val="0"/>
          <w:divBdr>
            <w:top w:val="none" w:sz="0" w:space="0" w:color="auto"/>
            <w:left w:val="none" w:sz="0" w:space="0" w:color="auto"/>
            <w:bottom w:val="none" w:sz="0" w:space="0" w:color="auto"/>
            <w:right w:val="none" w:sz="0" w:space="0" w:color="auto"/>
          </w:divBdr>
        </w:div>
        <w:div w:id="6833360">
          <w:marLeft w:val="547"/>
          <w:marRight w:val="0"/>
          <w:marTop w:val="240"/>
          <w:marBottom w:val="200"/>
          <w:divBdr>
            <w:top w:val="none" w:sz="0" w:space="0" w:color="auto"/>
            <w:left w:val="none" w:sz="0" w:space="0" w:color="auto"/>
            <w:bottom w:val="none" w:sz="0" w:space="0" w:color="auto"/>
            <w:right w:val="none" w:sz="0" w:space="0" w:color="auto"/>
          </w:divBdr>
        </w:div>
        <w:div w:id="1282805799">
          <w:marLeft w:val="547"/>
          <w:marRight w:val="0"/>
          <w:marTop w:val="240"/>
          <w:marBottom w:val="200"/>
          <w:divBdr>
            <w:top w:val="none" w:sz="0" w:space="0" w:color="auto"/>
            <w:left w:val="none" w:sz="0" w:space="0" w:color="auto"/>
            <w:bottom w:val="none" w:sz="0" w:space="0" w:color="auto"/>
            <w:right w:val="none" w:sz="0" w:space="0" w:color="auto"/>
          </w:divBdr>
        </w:div>
        <w:div w:id="688994898">
          <w:marLeft w:val="547"/>
          <w:marRight w:val="0"/>
          <w:marTop w:val="0"/>
          <w:marBottom w:val="200"/>
          <w:divBdr>
            <w:top w:val="none" w:sz="0" w:space="0" w:color="auto"/>
            <w:left w:val="none" w:sz="0" w:space="0" w:color="auto"/>
            <w:bottom w:val="none" w:sz="0" w:space="0" w:color="auto"/>
            <w:right w:val="none" w:sz="0" w:space="0" w:color="auto"/>
          </w:divBdr>
        </w:div>
        <w:div w:id="1978414893">
          <w:marLeft w:val="547"/>
          <w:marRight w:val="0"/>
          <w:marTop w:val="240"/>
          <w:marBottom w:val="200"/>
          <w:divBdr>
            <w:top w:val="none" w:sz="0" w:space="0" w:color="auto"/>
            <w:left w:val="none" w:sz="0" w:space="0" w:color="auto"/>
            <w:bottom w:val="none" w:sz="0" w:space="0" w:color="auto"/>
            <w:right w:val="none" w:sz="0" w:space="0" w:color="auto"/>
          </w:divBdr>
        </w:div>
        <w:div w:id="1409383354">
          <w:marLeft w:val="547"/>
          <w:marRight w:val="0"/>
          <w:marTop w:val="240"/>
          <w:marBottom w:val="200"/>
          <w:divBdr>
            <w:top w:val="none" w:sz="0" w:space="0" w:color="auto"/>
            <w:left w:val="none" w:sz="0" w:space="0" w:color="auto"/>
            <w:bottom w:val="none" w:sz="0" w:space="0" w:color="auto"/>
            <w:right w:val="none" w:sz="0" w:space="0" w:color="auto"/>
          </w:divBdr>
        </w:div>
        <w:div w:id="985009434">
          <w:marLeft w:val="547"/>
          <w:marRight w:val="0"/>
          <w:marTop w:val="240"/>
          <w:marBottom w:val="200"/>
          <w:divBdr>
            <w:top w:val="none" w:sz="0" w:space="0" w:color="auto"/>
            <w:left w:val="none" w:sz="0" w:space="0" w:color="auto"/>
            <w:bottom w:val="none" w:sz="0" w:space="0" w:color="auto"/>
            <w:right w:val="none" w:sz="0" w:space="0" w:color="auto"/>
          </w:divBdr>
        </w:div>
        <w:div w:id="1156721871">
          <w:marLeft w:val="547"/>
          <w:marRight w:val="0"/>
          <w:marTop w:val="240"/>
          <w:marBottom w:val="200"/>
          <w:divBdr>
            <w:top w:val="none" w:sz="0" w:space="0" w:color="auto"/>
            <w:left w:val="none" w:sz="0" w:space="0" w:color="auto"/>
            <w:bottom w:val="none" w:sz="0" w:space="0" w:color="auto"/>
            <w:right w:val="none" w:sz="0" w:space="0" w:color="auto"/>
          </w:divBdr>
        </w:div>
        <w:div w:id="1370297879">
          <w:marLeft w:val="547"/>
          <w:marRight w:val="0"/>
          <w:marTop w:val="240"/>
          <w:marBottom w:val="200"/>
          <w:divBdr>
            <w:top w:val="none" w:sz="0" w:space="0" w:color="auto"/>
            <w:left w:val="none" w:sz="0" w:space="0" w:color="auto"/>
            <w:bottom w:val="none" w:sz="0" w:space="0" w:color="auto"/>
            <w:right w:val="none" w:sz="0" w:space="0" w:color="auto"/>
          </w:divBdr>
        </w:div>
        <w:div w:id="132256080">
          <w:marLeft w:val="547"/>
          <w:marRight w:val="0"/>
          <w:marTop w:val="0"/>
          <w:marBottom w:val="200"/>
          <w:divBdr>
            <w:top w:val="none" w:sz="0" w:space="0" w:color="auto"/>
            <w:left w:val="none" w:sz="0" w:space="0" w:color="auto"/>
            <w:bottom w:val="none" w:sz="0" w:space="0" w:color="auto"/>
            <w:right w:val="none" w:sz="0" w:space="0" w:color="auto"/>
          </w:divBdr>
        </w:div>
      </w:divsChild>
    </w:div>
    <w:div w:id="18327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7" ma:contentTypeDescription="Create a new document." ma:contentTypeScope="" ma:versionID="d9ea9eea25b20ddea6bb425526dd7713">
  <xsd:schema xmlns:xsd="http://www.w3.org/2001/XMLSchema" xmlns:xs="http://www.w3.org/2001/XMLSchema" xmlns:p="http://schemas.microsoft.com/office/2006/metadata/properties" xmlns:ns2="8224bda5-3a31-4170-a553-e70ce2891e85" targetNamespace="http://schemas.microsoft.com/office/2006/metadata/properties" ma:root="true" ma:fieldsID="773d4b782fb2713384c06f751a57a314" ns2:_="">
    <xsd:import namespace="8224bda5-3a31-4170-a553-e70ce2891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8E181-EBE5-41AD-8AED-D973A7E9A548}">
  <ds:schemaRefs>
    <ds:schemaRef ds:uri="http://schemas.microsoft.com/sharepoint/v3/contenttype/forms"/>
  </ds:schemaRefs>
</ds:datastoreItem>
</file>

<file path=customXml/itemProps2.xml><?xml version="1.0" encoding="utf-8"?>
<ds:datastoreItem xmlns:ds="http://schemas.openxmlformats.org/officeDocument/2006/customXml" ds:itemID="{E97F1451-8E3A-485E-A3F2-C4D44306EE56}">
  <ds:schemaRefs>
    <ds:schemaRef ds:uri="http://schemas.microsoft.com/office/2006/metadata/properties"/>
    <ds:schemaRef ds:uri="http://schemas.microsoft.com/office/2006/documentManagement/types"/>
    <ds:schemaRef ds:uri="8224bda5-3a31-4170-a553-e70ce2891e85"/>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D0E16E8-4709-451D-A4BE-8D845474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bda5-3a31-4170-a553-e70ce2891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Rasimas</dc:creator>
  <cp:keywords/>
  <dc:description/>
  <cp:lastModifiedBy>Maria Rasimas</cp:lastModifiedBy>
  <cp:revision>41</cp:revision>
  <cp:lastPrinted>2019-05-07T20:22:00Z</cp:lastPrinted>
  <dcterms:created xsi:type="dcterms:W3CDTF">2019-05-03T20:06:00Z</dcterms:created>
  <dcterms:modified xsi:type="dcterms:W3CDTF">2019-05-17T23:08:00Z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